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92A7D" w14:textId="7D26CFCC" w:rsidR="001E365C" w:rsidRPr="00CB5E0D" w:rsidRDefault="001E365C" w:rsidP="001E365C">
      <w:pPr>
        <w:jc w:val="center"/>
        <w:rPr>
          <w:b/>
          <w:sz w:val="28"/>
          <w:szCs w:val="28"/>
        </w:rPr>
      </w:pPr>
      <w:r w:rsidRPr="00CB5E0D">
        <w:rPr>
          <w:b/>
          <w:sz w:val="28"/>
          <w:szCs w:val="28"/>
        </w:rPr>
        <w:t>Latvijas valsts budžeta finansētā programma</w:t>
      </w:r>
    </w:p>
    <w:p w14:paraId="5FEFCCAF" w14:textId="522E6254" w:rsidR="001E365C" w:rsidRPr="009E56E4" w:rsidRDefault="001E365C" w:rsidP="001E365C">
      <w:pPr>
        <w:jc w:val="center"/>
        <w:rPr>
          <w:b/>
          <w:sz w:val="28"/>
          <w:szCs w:val="28"/>
        </w:rPr>
      </w:pPr>
      <w:r w:rsidRPr="00CB5E0D">
        <w:rPr>
          <w:b/>
          <w:sz w:val="28"/>
          <w:szCs w:val="28"/>
        </w:rPr>
        <w:t>„</w:t>
      </w:r>
      <w:r w:rsidR="00E72F3F" w:rsidRPr="00E72F3F">
        <w:rPr>
          <w:color w:val="000000"/>
        </w:rPr>
        <w:t xml:space="preserve"> </w:t>
      </w:r>
      <w:r w:rsidR="00E72F3F" w:rsidRPr="00E72F3F">
        <w:rPr>
          <w:b/>
          <w:bCs/>
          <w:color w:val="000000"/>
          <w:sz w:val="28"/>
          <w:szCs w:val="28"/>
        </w:rPr>
        <w:t>Atbalsts medijiem kapacitātes stiprināšanai un abonēto drukāto mediju piegādes izmaksu un elektronisko plašsaziņas līdzekļu televīzijas un radio programmu apraides izmaksu segšanai</w:t>
      </w:r>
      <w:r w:rsidRPr="00CB5E0D">
        <w:rPr>
          <w:b/>
          <w:sz w:val="28"/>
          <w:szCs w:val="28"/>
        </w:rPr>
        <w:t>”</w:t>
      </w:r>
    </w:p>
    <w:p w14:paraId="0D8C3629" w14:textId="77777777" w:rsidR="001E365C" w:rsidRPr="00BE11F7" w:rsidRDefault="001E365C" w:rsidP="003A3022">
      <w:pPr>
        <w:rPr>
          <w:b/>
          <w:sz w:val="28"/>
          <w:szCs w:val="28"/>
        </w:rPr>
      </w:pPr>
    </w:p>
    <w:p w14:paraId="57067B8A" w14:textId="54752ED6" w:rsidR="001E365C" w:rsidRPr="00BE11F7" w:rsidRDefault="001E365C" w:rsidP="001E365C">
      <w:pPr>
        <w:jc w:val="center"/>
        <w:rPr>
          <w:b/>
          <w:sz w:val="28"/>
          <w:szCs w:val="28"/>
        </w:rPr>
      </w:pPr>
      <w:r w:rsidRPr="00BE11F7">
        <w:rPr>
          <w:b/>
          <w:sz w:val="28"/>
          <w:szCs w:val="28"/>
        </w:rPr>
        <w:t>LĪGUMS</w:t>
      </w:r>
      <w:r w:rsidR="000D434E">
        <w:rPr>
          <w:b/>
          <w:sz w:val="28"/>
          <w:szCs w:val="28"/>
        </w:rPr>
        <w:t xml:space="preserve"> PAR </w:t>
      </w:r>
      <w:r w:rsidR="00FD74A3">
        <w:rPr>
          <w:b/>
          <w:sz w:val="28"/>
          <w:szCs w:val="28"/>
        </w:rPr>
        <w:t xml:space="preserve">LĪDZFINANSĒJUMA </w:t>
      </w:r>
      <w:r w:rsidR="000D434E">
        <w:rPr>
          <w:b/>
          <w:sz w:val="28"/>
          <w:szCs w:val="28"/>
        </w:rPr>
        <w:t>PIEŠĶIRŠANU</w:t>
      </w:r>
    </w:p>
    <w:p w14:paraId="2EBE4343" w14:textId="77777777" w:rsidR="001E365C" w:rsidRPr="00BE11F7" w:rsidRDefault="001E365C" w:rsidP="001E365C">
      <w:pPr>
        <w:jc w:val="center"/>
        <w:rPr>
          <w:b/>
        </w:rPr>
      </w:pPr>
    </w:p>
    <w:p w14:paraId="54272AEB" w14:textId="77777777" w:rsidR="001E365C" w:rsidRPr="00BE11F7" w:rsidRDefault="001E365C" w:rsidP="001E365C">
      <w:pPr>
        <w:jc w:val="center"/>
        <w:rPr>
          <w:b/>
        </w:rPr>
      </w:pPr>
    </w:p>
    <w:p w14:paraId="7DA66171" w14:textId="5CAB8274" w:rsidR="001E365C" w:rsidRPr="001D2906" w:rsidRDefault="001E365C" w:rsidP="001E365C">
      <w:pPr>
        <w:jc w:val="center"/>
        <w:rPr>
          <w:b/>
          <w:iCs/>
          <w:shd w:val="clear" w:color="auto" w:fill="FFFF00"/>
        </w:rPr>
      </w:pPr>
      <w:r w:rsidRPr="001D2906">
        <w:rPr>
          <w:b/>
        </w:rPr>
        <w:t>Līguma identifikācijas numurs:</w:t>
      </w:r>
      <w:r w:rsidRPr="001D2906">
        <w:rPr>
          <w:b/>
          <w:i/>
        </w:rPr>
        <w:t xml:space="preserve"> </w:t>
      </w:r>
      <w:r w:rsidR="00E72F3F" w:rsidRPr="00E72F3F">
        <w:rPr>
          <w:b/>
          <w:color w:val="000000"/>
        </w:rPr>
        <w:t>2021.LV/MA-COVID</w:t>
      </w:r>
      <w:r w:rsidR="00232771" w:rsidRPr="00232771">
        <w:rPr>
          <w:b/>
          <w:iCs/>
          <w:highlight w:val="yellow"/>
        </w:rPr>
        <w:t>/</w:t>
      </w:r>
      <w:r>
        <w:rPr>
          <w:b/>
          <w:iCs/>
          <w:highlight w:val="yellow"/>
        </w:rPr>
        <w:t>xx</w:t>
      </w:r>
    </w:p>
    <w:p w14:paraId="72F537B7" w14:textId="77777777" w:rsidR="001E365C" w:rsidRPr="00BE11F7" w:rsidRDefault="001E365C" w:rsidP="001E365C">
      <w:pPr>
        <w:jc w:val="center"/>
        <w:rPr>
          <w:bCs/>
          <w:iCs/>
        </w:rPr>
      </w:pPr>
    </w:p>
    <w:p w14:paraId="44675780" w14:textId="77777777" w:rsidR="001E365C" w:rsidRPr="00BE11F7" w:rsidRDefault="001E365C" w:rsidP="001E365C">
      <w:pPr>
        <w:jc w:val="center"/>
      </w:pPr>
    </w:p>
    <w:p w14:paraId="2CF64485" w14:textId="77777777" w:rsidR="00E72F3F" w:rsidRDefault="00E72F3F" w:rsidP="00E72F3F">
      <w:pPr>
        <w:jc w:val="center"/>
        <w:rPr>
          <w:b/>
        </w:rPr>
      </w:pPr>
      <w:r>
        <w:rPr>
          <w:b/>
        </w:rPr>
        <w:t>SABIEDRĪBAS INTEGRĀCIJAS FONDS,</w:t>
      </w:r>
    </w:p>
    <w:p w14:paraId="7EAF5B1C" w14:textId="77777777" w:rsidR="00E72F3F" w:rsidRDefault="00E72F3F" w:rsidP="00E72F3F">
      <w:pPr>
        <w:jc w:val="center"/>
        <w:rPr>
          <w:iCs/>
        </w:rPr>
      </w:pPr>
      <w:r>
        <w:t>nodokļu maksātāja reģistrācijas numurs</w:t>
      </w:r>
      <w:r>
        <w:rPr>
          <w:iCs/>
        </w:rPr>
        <w:t xml:space="preserve">: </w:t>
      </w:r>
      <w:r>
        <w:t>90001237779</w:t>
      </w:r>
      <w:r>
        <w:rPr>
          <w:iCs/>
        </w:rPr>
        <w:t>,</w:t>
      </w:r>
    </w:p>
    <w:p w14:paraId="2847353D" w14:textId="77777777" w:rsidR="00E72F3F" w:rsidRDefault="00E72F3F" w:rsidP="00E72F3F">
      <w:pPr>
        <w:jc w:val="center"/>
        <w:rPr>
          <w:iCs/>
        </w:rPr>
      </w:pPr>
      <w:r>
        <w:rPr>
          <w:iCs/>
        </w:rPr>
        <w:t>adrese: Raiņa bulvāris 15, Rīga, LV-1050,</w:t>
      </w:r>
    </w:p>
    <w:p w14:paraId="4ED22692" w14:textId="77777777" w:rsidR="00E72F3F" w:rsidRDefault="00E72F3F" w:rsidP="00E72F3F">
      <w:pPr>
        <w:suppressAutoHyphens w:val="0"/>
        <w:jc w:val="center"/>
        <w:rPr>
          <w:lang w:eastAsia="lv-LV"/>
        </w:rPr>
      </w:pPr>
      <w:r>
        <w:rPr>
          <w:lang w:eastAsia="lv-LV"/>
        </w:rPr>
        <w:t xml:space="preserve">kura vārdā saskaņā ar Sabiedrības integrācijas fonda likumu rīkojas </w:t>
      </w:r>
    </w:p>
    <w:p w14:paraId="6F1E9ED4" w14:textId="77777777" w:rsidR="00E72F3F" w:rsidRDefault="00E72F3F" w:rsidP="00E72F3F">
      <w:pPr>
        <w:jc w:val="center"/>
      </w:pPr>
      <w:r>
        <w:t>Sabiedrības integrācijas fonda sekretariāta direktore Zaiga Pūce,</w:t>
      </w:r>
    </w:p>
    <w:p w14:paraId="04C02B86" w14:textId="77777777" w:rsidR="00E72F3F" w:rsidRDefault="00E72F3F" w:rsidP="00E72F3F">
      <w:pPr>
        <w:jc w:val="center"/>
      </w:pPr>
      <w:r>
        <w:t xml:space="preserve"> turpmāk tekstā “</w:t>
      </w:r>
      <w:r>
        <w:rPr>
          <w:b/>
          <w:bCs/>
        </w:rPr>
        <w:t>FONDS</w:t>
      </w:r>
      <w:r>
        <w:t>”,</w:t>
      </w:r>
    </w:p>
    <w:p w14:paraId="5B525492" w14:textId="77777777" w:rsidR="00E72F3F" w:rsidRDefault="00E72F3F" w:rsidP="00E72F3F">
      <w:pPr>
        <w:jc w:val="center"/>
      </w:pPr>
      <w:r>
        <w:t>un</w:t>
      </w:r>
    </w:p>
    <w:p w14:paraId="00835B48" w14:textId="77777777" w:rsidR="00E72F3F" w:rsidRDefault="00E72F3F" w:rsidP="00E72F3F">
      <w:pPr>
        <w:jc w:val="center"/>
      </w:pPr>
    </w:p>
    <w:p w14:paraId="4A517E65" w14:textId="1E17A2B5" w:rsidR="00E72F3F" w:rsidRDefault="00E72F3F" w:rsidP="00E72F3F">
      <w:pPr>
        <w:jc w:val="center"/>
        <w:rPr>
          <w:b/>
          <w:iCs/>
          <w:shd w:val="clear" w:color="auto" w:fill="FFFF00"/>
        </w:rPr>
      </w:pPr>
      <w:r>
        <w:rPr>
          <w:b/>
          <w:iCs/>
          <w:caps/>
          <w:shd w:val="clear" w:color="auto" w:fill="FFFF00"/>
        </w:rPr>
        <w:t>&lt;</w:t>
      </w:r>
      <w:r w:rsidR="002B3147">
        <w:rPr>
          <w:b/>
          <w:iCs/>
          <w:caps/>
          <w:shd w:val="clear" w:color="auto" w:fill="FFFF00"/>
        </w:rPr>
        <w:t>FINANSĒJUMA SAŅĒMĒJA</w:t>
      </w:r>
      <w:r>
        <w:rPr>
          <w:b/>
          <w:iCs/>
          <w:caps/>
          <w:shd w:val="clear" w:color="auto" w:fill="FFFF00"/>
        </w:rPr>
        <w:t xml:space="preserve"> NOSAUKUMS&gt;</w:t>
      </w:r>
      <w:r>
        <w:rPr>
          <w:b/>
          <w:iCs/>
          <w:shd w:val="clear" w:color="auto" w:fill="FFFF00"/>
        </w:rPr>
        <w:t>,</w:t>
      </w:r>
    </w:p>
    <w:p w14:paraId="336ACD19" w14:textId="77777777" w:rsidR="00E72F3F" w:rsidRDefault="00E72F3F" w:rsidP="00E72F3F">
      <w:pPr>
        <w:jc w:val="center"/>
      </w:pPr>
      <w:r>
        <w:t>reģistrācijas numurs</w:t>
      </w:r>
      <w:r>
        <w:rPr>
          <w:iCs/>
        </w:rPr>
        <w:t xml:space="preserve">: </w:t>
      </w:r>
      <w:r>
        <w:rPr>
          <w:iCs/>
          <w:shd w:val="clear" w:color="auto" w:fill="FFFF00"/>
        </w:rPr>
        <w:t>&lt;</w:t>
      </w:r>
      <w:r>
        <w:rPr>
          <w:shd w:val="clear" w:color="auto" w:fill="FFFF00"/>
        </w:rPr>
        <w:t>numurs&gt;,</w:t>
      </w:r>
      <w:r>
        <w:t xml:space="preserve"> </w:t>
      </w:r>
    </w:p>
    <w:p w14:paraId="234B064F" w14:textId="77777777" w:rsidR="00E72F3F" w:rsidRDefault="00E72F3F" w:rsidP="00E72F3F">
      <w:pPr>
        <w:jc w:val="center"/>
        <w:rPr>
          <w:shd w:val="clear" w:color="auto" w:fill="FFFF00"/>
        </w:rPr>
      </w:pPr>
      <w:r>
        <w:t>juridiskā adrese:</w:t>
      </w:r>
      <w:r>
        <w:rPr>
          <w:szCs w:val="18"/>
        </w:rPr>
        <w:t xml:space="preserve"> </w:t>
      </w:r>
      <w:r>
        <w:rPr>
          <w:shd w:val="clear" w:color="auto" w:fill="FFFF00"/>
        </w:rPr>
        <w:t>&lt;adrese&gt;,</w:t>
      </w:r>
    </w:p>
    <w:p w14:paraId="103DD074" w14:textId="77777777" w:rsidR="00E72F3F" w:rsidRDefault="00E72F3F" w:rsidP="00E72F3F">
      <w:pPr>
        <w:jc w:val="center"/>
      </w:pPr>
      <w:r>
        <w:t xml:space="preserve">kura vārdā saskaņā ar </w:t>
      </w:r>
      <w:r>
        <w:rPr>
          <w:iCs/>
          <w:shd w:val="clear" w:color="auto" w:fill="FFFF00"/>
        </w:rPr>
        <w:t>&lt;dokumenta nosaukums&gt;</w:t>
      </w:r>
      <w:r>
        <w:rPr>
          <w:iCs/>
        </w:rPr>
        <w:t xml:space="preserve"> </w:t>
      </w:r>
      <w:r>
        <w:t xml:space="preserve">rīkojas </w:t>
      </w:r>
    </w:p>
    <w:p w14:paraId="2E72BE1F" w14:textId="77777777" w:rsidR="00E72F3F" w:rsidRDefault="00E72F3F" w:rsidP="00E72F3F">
      <w:pPr>
        <w:jc w:val="center"/>
        <w:rPr>
          <w:shd w:val="clear" w:color="auto" w:fill="FFFF00"/>
        </w:rPr>
      </w:pPr>
      <w:r>
        <w:rPr>
          <w:iCs/>
          <w:shd w:val="clear" w:color="auto" w:fill="FFFF00"/>
        </w:rPr>
        <w:t>&lt;amata nosaukums, vārds, uzvārds&gt;</w:t>
      </w:r>
      <w:r>
        <w:rPr>
          <w:shd w:val="clear" w:color="auto" w:fill="FFFF00"/>
        </w:rPr>
        <w:t>,</w:t>
      </w:r>
    </w:p>
    <w:p w14:paraId="44DF4841" w14:textId="670D39BD" w:rsidR="001E365C" w:rsidRPr="00BE11F7" w:rsidRDefault="001E365C" w:rsidP="001E365C">
      <w:pPr>
        <w:jc w:val="center"/>
        <w:rPr>
          <w:b/>
          <w:bCs/>
        </w:rPr>
      </w:pPr>
      <w:r w:rsidRPr="00BE11F7">
        <w:t xml:space="preserve">turpmāk tekstā </w:t>
      </w:r>
      <w:r w:rsidRPr="00BE11F7">
        <w:rPr>
          <w:b/>
          <w:bCs/>
        </w:rPr>
        <w:t>„</w:t>
      </w:r>
      <w:r w:rsidR="00FD74A3">
        <w:rPr>
          <w:b/>
          <w:bCs/>
        </w:rPr>
        <w:t>FINANSĒJUMA</w:t>
      </w:r>
      <w:r w:rsidR="000D434E">
        <w:rPr>
          <w:b/>
          <w:bCs/>
        </w:rPr>
        <w:t xml:space="preserve"> SAŅĒMĒJS</w:t>
      </w:r>
      <w:r w:rsidRPr="00BE11F7">
        <w:rPr>
          <w:b/>
          <w:bCs/>
        </w:rPr>
        <w:t>”,</w:t>
      </w:r>
    </w:p>
    <w:p w14:paraId="44E3B5B6" w14:textId="77777777" w:rsidR="001E365C" w:rsidRPr="00BE11F7" w:rsidRDefault="001E365C" w:rsidP="001E365C">
      <w:pPr>
        <w:jc w:val="center"/>
        <w:rPr>
          <w:b/>
          <w:bCs/>
        </w:rPr>
      </w:pPr>
    </w:p>
    <w:p w14:paraId="6EBEE79F" w14:textId="78D67CCD" w:rsidR="001E365C" w:rsidRPr="00BE11F7" w:rsidRDefault="001E365C" w:rsidP="00983179">
      <w:pPr>
        <w:jc w:val="center"/>
      </w:pPr>
      <w:r w:rsidRPr="00BE11F7">
        <w:t xml:space="preserve">turpmāk tekstā </w:t>
      </w:r>
      <w:r w:rsidRPr="00BE11F7">
        <w:rPr>
          <w:b/>
        </w:rPr>
        <w:t>„PUSES”</w:t>
      </w:r>
      <w:r w:rsidRPr="00BE11F7">
        <w:t>,</w:t>
      </w:r>
    </w:p>
    <w:p w14:paraId="2CC8BD2B" w14:textId="77777777" w:rsidR="001E365C" w:rsidRPr="00BE11F7" w:rsidRDefault="001E365C" w:rsidP="001E365C"/>
    <w:p w14:paraId="2C0DDE95" w14:textId="1B0A9636" w:rsidR="001E365C" w:rsidRPr="00BE11F7" w:rsidRDefault="001E365C" w:rsidP="001E365C">
      <w:pPr>
        <w:pStyle w:val="Text1"/>
        <w:tabs>
          <w:tab w:val="left" w:pos="0"/>
        </w:tabs>
        <w:spacing w:after="0"/>
        <w:ind w:left="0"/>
        <w:jc w:val="both"/>
      </w:pPr>
      <w:r w:rsidRPr="00BE11F7">
        <w:t xml:space="preserve">noslēdz </w:t>
      </w:r>
      <w:r w:rsidRPr="0080445A">
        <w:t xml:space="preserve">Latvijas </w:t>
      </w:r>
      <w:r>
        <w:t>valsts budžeta finansētās</w:t>
      </w:r>
      <w:r w:rsidRPr="0080445A">
        <w:t xml:space="preserve"> programmas „</w:t>
      </w:r>
      <w:r w:rsidR="00E72F3F" w:rsidRPr="00454396">
        <w:rPr>
          <w:color w:val="000000"/>
        </w:rPr>
        <w:t>Atbalsts medijiem kapacitātes stiprināšanai un abonēto drukāto mediju piegādes izmaksu un elektronisko plašsaziņas līdzekļu televīzijas un radio programmu apraides izmaksu segšanai</w:t>
      </w:r>
      <w:r w:rsidRPr="0080445A">
        <w:t>”</w:t>
      </w:r>
      <w:r w:rsidRPr="00BE11F7">
        <w:t xml:space="preserve"> līgumu</w:t>
      </w:r>
      <w:r w:rsidR="000D434E">
        <w:t xml:space="preserve"> par </w:t>
      </w:r>
      <w:r w:rsidR="00FD74A3">
        <w:t>līdzfinansējuma piešķiršanu</w:t>
      </w:r>
      <w:r w:rsidRPr="00BE11F7">
        <w:t xml:space="preserve">, turpmāk tekstā </w:t>
      </w:r>
      <w:r w:rsidRPr="00BE11F7">
        <w:rPr>
          <w:b/>
        </w:rPr>
        <w:t>„LĪGUMS”</w:t>
      </w:r>
      <w:r w:rsidRPr="00BE11F7">
        <w:t>,</w:t>
      </w:r>
      <w:r w:rsidRPr="00BE11F7">
        <w:rPr>
          <w:b/>
        </w:rPr>
        <w:t xml:space="preserve"> </w:t>
      </w:r>
      <w:r w:rsidRPr="00BE11F7">
        <w:t>un vienojas par šādiem Līguma noteikumiem:</w:t>
      </w:r>
    </w:p>
    <w:p w14:paraId="2B20CA4E" w14:textId="77777777" w:rsidR="001E365C" w:rsidRPr="00BE11F7" w:rsidRDefault="001E365C" w:rsidP="001E365C">
      <w:pPr>
        <w:pStyle w:val="Text1"/>
        <w:tabs>
          <w:tab w:val="left" w:pos="0"/>
        </w:tabs>
        <w:spacing w:after="0"/>
        <w:ind w:left="0"/>
        <w:jc w:val="both"/>
      </w:pPr>
    </w:p>
    <w:p w14:paraId="23FDD373" w14:textId="77777777" w:rsidR="001E365C" w:rsidRPr="00BE11F7" w:rsidRDefault="001E365C" w:rsidP="001E365C">
      <w:pPr>
        <w:pStyle w:val="Text1"/>
        <w:numPr>
          <w:ilvl w:val="0"/>
          <w:numId w:val="1"/>
        </w:numPr>
        <w:tabs>
          <w:tab w:val="left" w:pos="0"/>
        </w:tabs>
        <w:spacing w:after="0"/>
        <w:jc w:val="center"/>
        <w:rPr>
          <w:b/>
        </w:rPr>
      </w:pPr>
      <w:r w:rsidRPr="00BE11F7">
        <w:rPr>
          <w:b/>
        </w:rPr>
        <w:t>Līguma priekšmets</w:t>
      </w:r>
    </w:p>
    <w:p w14:paraId="5BA5B6B2" w14:textId="77777777" w:rsidR="001E365C" w:rsidRPr="00BE11F7" w:rsidRDefault="001E365C" w:rsidP="001E365C">
      <w:pPr>
        <w:pStyle w:val="Text1"/>
        <w:spacing w:after="0"/>
        <w:ind w:left="0"/>
        <w:jc w:val="center"/>
      </w:pPr>
    </w:p>
    <w:p w14:paraId="73C483A9" w14:textId="5C5605F9" w:rsidR="00A81C6C" w:rsidRPr="006B1EDA" w:rsidRDefault="009C2075" w:rsidP="00A81C6C">
      <w:pPr>
        <w:pStyle w:val="Text1"/>
        <w:numPr>
          <w:ilvl w:val="1"/>
          <w:numId w:val="1"/>
        </w:numPr>
        <w:spacing w:after="0"/>
        <w:ind w:left="454" w:hanging="454"/>
        <w:jc w:val="both"/>
      </w:pPr>
      <w:r>
        <w:t>Fonds</w:t>
      </w:r>
      <w:r w:rsidR="00FD74A3">
        <w:t xml:space="preserve"> piešķir un </w:t>
      </w:r>
      <w:r>
        <w:t>Finansējuma saņēmējs</w:t>
      </w:r>
      <w:r w:rsidR="00FD74A3">
        <w:t xml:space="preserve"> saņem līdzfinansējumu</w:t>
      </w:r>
      <w:r w:rsidR="00C972C6">
        <w:t xml:space="preserve"> </w:t>
      </w:r>
      <w:r w:rsidR="00866C6A" w:rsidRPr="00866C6A">
        <w:rPr>
          <w:color w:val="000000"/>
          <w:highlight w:val="yellow"/>
        </w:rPr>
        <w:t>kapacitātes stiprināšanai</w:t>
      </w:r>
      <w:r w:rsidR="00866C6A">
        <w:rPr>
          <w:color w:val="000000"/>
          <w:highlight w:val="yellow"/>
        </w:rPr>
        <w:t xml:space="preserve"> /</w:t>
      </w:r>
      <w:r w:rsidR="00866C6A" w:rsidRPr="00866C6A">
        <w:rPr>
          <w:color w:val="000000"/>
          <w:highlight w:val="yellow"/>
        </w:rPr>
        <w:t xml:space="preserve"> abonēto drukāto mediju piegādes izmaksu </w:t>
      </w:r>
      <w:r w:rsidR="00866C6A">
        <w:rPr>
          <w:color w:val="000000"/>
          <w:highlight w:val="yellow"/>
        </w:rPr>
        <w:t>segšanai /</w:t>
      </w:r>
      <w:r w:rsidR="00866C6A" w:rsidRPr="00866C6A">
        <w:rPr>
          <w:color w:val="000000"/>
          <w:highlight w:val="yellow"/>
        </w:rPr>
        <w:t xml:space="preserve"> elektronisko plašsaziņas līdzekļu televīzijas un radio programmu apraides izmaksu segšanai</w:t>
      </w:r>
      <w:r w:rsidR="00C972C6">
        <w:t xml:space="preserve"> saskaņā ar </w:t>
      </w:r>
      <w:r w:rsidR="001E365C" w:rsidRPr="0080445A">
        <w:t xml:space="preserve">Latvijas </w:t>
      </w:r>
      <w:r w:rsidR="001E365C">
        <w:t>valsts budžeta finansēt</w:t>
      </w:r>
      <w:r w:rsidR="00B44D76">
        <w:t>ajā</w:t>
      </w:r>
      <w:r w:rsidR="001E365C" w:rsidRPr="0080445A">
        <w:t xml:space="preserve"> </w:t>
      </w:r>
      <w:r w:rsidR="001E365C">
        <w:t>programm</w:t>
      </w:r>
      <w:r w:rsidR="00B44D76">
        <w:t>ā</w:t>
      </w:r>
      <w:r w:rsidR="001E365C">
        <w:t xml:space="preserve"> </w:t>
      </w:r>
      <w:r w:rsidR="00EF2B08" w:rsidRPr="00EF2B08">
        <w:t>„</w:t>
      </w:r>
      <w:r w:rsidR="00866C6A" w:rsidRPr="00454396">
        <w:rPr>
          <w:color w:val="000000"/>
        </w:rPr>
        <w:t>Atbalsts medijiem kapacitātes stiprināšanai un abonēto drukāto mediju piegādes izmaksu un elektronisko plašsaziņas līdzekļu televīzijas un radio programmu apraides izmaksu segšanai</w:t>
      </w:r>
      <w:r w:rsidR="00EF2B08" w:rsidRPr="00EF2B08">
        <w:t>”</w:t>
      </w:r>
      <w:r w:rsidR="001E365C" w:rsidRPr="00BE11F7">
        <w:t xml:space="preserve"> </w:t>
      </w:r>
      <w:r w:rsidR="00B44D76">
        <w:t>apstiprināto pieteikumu</w:t>
      </w:r>
      <w:r w:rsidR="001E365C" w:rsidRPr="00BE11F7">
        <w:t xml:space="preserve"> </w:t>
      </w:r>
      <w:r w:rsidR="0038769A">
        <w:t>Nr.</w:t>
      </w:r>
      <w:r w:rsidR="001E365C" w:rsidRPr="00BE11F7">
        <w:rPr>
          <w:shd w:val="clear" w:color="auto" w:fill="FFFF00"/>
        </w:rPr>
        <w:t xml:space="preserve">&lt;apstiprinātā </w:t>
      </w:r>
      <w:r w:rsidR="00B44D76">
        <w:rPr>
          <w:shd w:val="clear" w:color="auto" w:fill="FFFF00"/>
        </w:rPr>
        <w:t>pieteikuma</w:t>
      </w:r>
      <w:r w:rsidR="001E365C" w:rsidRPr="00BE11F7">
        <w:rPr>
          <w:shd w:val="clear" w:color="auto" w:fill="FFFF00"/>
        </w:rPr>
        <w:t xml:space="preserve"> </w:t>
      </w:r>
      <w:r w:rsidR="00F92BC2">
        <w:rPr>
          <w:shd w:val="clear" w:color="auto" w:fill="FFFF00"/>
        </w:rPr>
        <w:t>numurs</w:t>
      </w:r>
      <w:r w:rsidR="001E365C" w:rsidRPr="00BE11F7">
        <w:rPr>
          <w:shd w:val="clear" w:color="auto" w:fill="FFFF00"/>
        </w:rPr>
        <w:t>&gt;</w:t>
      </w:r>
      <w:r w:rsidR="00983179">
        <w:t xml:space="preserve"> (turpmāk tekstā –</w:t>
      </w:r>
      <w:r w:rsidR="001E365C" w:rsidRPr="00BE11F7">
        <w:t xml:space="preserve"> </w:t>
      </w:r>
      <w:r w:rsidR="00B44D76">
        <w:t>Pieteikums</w:t>
      </w:r>
      <w:r w:rsidR="001E365C" w:rsidRPr="00BE11F7">
        <w:t xml:space="preserve">) </w:t>
      </w:r>
      <w:r w:rsidR="00B44D76">
        <w:t xml:space="preserve">atbilstoši </w:t>
      </w:r>
      <w:r w:rsidR="00B44D76" w:rsidRPr="006B1EDA">
        <w:t xml:space="preserve">šā </w:t>
      </w:r>
      <w:r w:rsidR="001E365C" w:rsidRPr="006B1EDA">
        <w:t xml:space="preserve">Līguma </w:t>
      </w:r>
      <w:r w:rsidR="00983179" w:rsidRPr="006B1EDA">
        <w:t xml:space="preserve">noteikumiem </w:t>
      </w:r>
      <w:r w:rsidR="001E365C" w:rsidRPr="006B1EDA">
        <w:t xml:space="preserve">un spēkā esošajiem normatīvajiem </w:t>
      </w:r>
      <w:r w:rsidR="006E3856" w:rsidRPr="006B1EDA">
        <w:t xml:space="preserve">tiesību </w:t>
      </w:r>
      <w:r w:rsidR="001E365C" w:rsidRPr="006B1EDA">
        <w:t>aktiem.</w:t>
      </w:r>
    </w:p>
    <w:p w14:paraId="1D64E709" w14:textId="3C9246C4" w:rsidR="00866C6A" w:rsidRPr="006B1EDA" w:rsidRDefault="002B3147" w:rsidP="00866C6A">
      <w:pPr>
        <w:pStyle w:val="Text1"/>
        <w:numPr>
          <w:ilvl w:val="1"/>
          <w:numId w:val="1"/>
        </w:numPr>
        <w:spacing w:after="0"/>
        <w:ind w:left="454" w:hanging="454"/>
        <w:jc w:val="both"/>
      </w:pPr>
      <w:r w:rsidRPr="006B1EDA">
        <w:t>&lt;</w:t>
      </w:r>
      <w:r w:rsidR="008C5649" w:rsidRPr="006B1EDA">
        <w:t>Latvijas valsts budžeta finansētās programmas „</w:t>
      </w:r>
      <w:r w:rsidR="00866C6A" w:rsidRPr="006B1EDA">
        <w:rPr>
          <w:color w:val="000000"/>
        </w:rPr>
        <w:t>Atbalsts medijiem kapacitātes stiprināšanai un abonēto drukāto mediju piegādes izmaksu un elektronisko plašsaziņas līdzekļu televīzijas un radio programmu apraides izmaksu segšanai</w:t>
      </w:r>
      <w:r w:rsidR="008C5649" w:rsidRPr="006B1EDA">
        <w:t xml:space="preserve">” ietvaros sniegtais atbalsts ir uzskatāms par </w:t>
      </w:r>
      <w:r w:rsidR="008C5649" w:rsidRPr="006B1EDA">
        <w:rPr>
          <w:i/>
        </w:rPr>
        <w:t xml:space="preserve">de minimis </w:t>
      </w:r>
      <w:r w:rsidR="008C5649" w:rsidRPr="006B1EDA">
        <w:t xml:space="preserve">atbalstu un tiek sniegts atbilstoši Komisijas Regulai (EK) Nr.1407/2013 (2013.gada 18.decembris) par Līguma par Eiropas Savienības darbību 107. un 108.panta piemērošanu </w:t>
      </w:r>
      <w:r w:rsidR="008C5649" w:rsidRPr="006B1EDA">
        <w:rPr>
          <w:i/>
        </w:rPr>
        <w:t>de minimis</w:t>
      </w:r>
      <w:r w:rsidR="008C5649" w:rsidRPr="006B1EDA">
        <w:t xml:space="preserve"> atbalstam (publicēta ES Oficiālajā Vēstnesī L352, 24.12.2013), kas aizstāj komisijas 2006.gada 15.decembra Regulu (EK) Nr.1998/2006 par Līguma 87. un 88.panta piemērošanu </w:t>
      </w:r>
      <w:r w:rsidR="008C5649" w:rsidRPr="006B1EDA">
        <w:rPr>
          <w:i/>
        </w:rPr>
        <w:t>de minimis</w:t>
      </w:r>
      <w:r w:rsidR="008C5649" w:rsidRPr="006B1EDA">
        <w:t xml:space="preserve"> atbalstam</w:t>
      </w:r>
      <w:r w:rsidR="00983179" w:rsidRPr="006B1EDA">
        <w:t xml:space="preserve"> (turpmāk –</w:t>
      </w:r>
      <w:r w:rsidR="00056E65" w:rsidRPr="006B1EDA">
        <w:t xml:space="preserve"> </w:t>
      </w:r>
      <w:r w:rsidR="009C2075" w:rsidRPr="006B1EDA">
        <w:t>Komisijas r</w:t>
      </w:r>
      <w:r w:rsidR="00056E65" w:rsidRPr="006B1EDA">
        <w:t>egula Nr.1407/2013)</w:t>
      </w:r>
      <w:r w:rsidR="008C5649" w:rsidRPr="006B1EDA">
        <w:t xml:space="preserve">, kā arī, ievērojot </w:t>
      </w:r>
      <w:r w:rsidR="006E3856" w:rsidRPr="006B1EDA">
        <w:t xml:space="preserve">Komercdarbības atbalsta kontroles </w:t>
      </w:r>
      <w:r w:rsidR="006E3856" w:rsidRPr="006B1EDA">
        <w:lastRenderedPageBreak/>
        <w:t xml:space="preserve">likumu un </w:t>
      </w:r>
      <w:r w:rsidR="008C5649" w:rsidRPr="006B1EDA">
        <w:t xml:space="preserve">Ministru kabineta 2018.gada 21.novembra noteikumu Nr.715 “Noteikumi par </w:t>
      </w:r>
      <w:r w:rsidR="008C5649" w:rsidRPr="006B1EDA">
        <w:rPr>
          <w:i/>
        </w:rPr>
        <w:t>de minimis</w:t>
      </w:r>
      <w:r w:rsidR="008C5649" w:rsidRPr="006B1EDA">
        <w:t xml:space="preserve"> atbalsta uzskaites un piešķiršanas kārtību un </w:t>
      </w:r>
      <w:r w:rsidR="008C5649" w:rsidRPr="006B1EDA">
        <w:rPr>
          <w:i/>
        </w:rPr>
        <w:t xml:space="preserve">de minimis </w:t>
      </w:r>
      <w:r w:rsidR="008C5649" w:rsidRPr="006B1EDA">
        <w:t>atbalsta uzskaites veidlapu paraugiem” noteikto kārtību un noteikumus.</w:t>
      </w:r>
      <w:r w:rsidRPr="006B1EDA">
        <w:t>&gt;</w:t>
      </w:r>
      <w:r w:rsidR="00866C6A" w:rsidRPr="006B1EDA">
        <w:t xml:space="preserve"> / </w:t>
      </w:r>
      <w:r w:rsidRPr="006B1EDA">
        <w:t>&lt;</w:t>
      </w:r>
      <w:r w:rsidR="00866C6A" w:rsidRPr="006B1EDA">
        <w:t>Latvijas valsts budžeta finansētās programmas „</w:t>
      </w:r>
      <w:r w:rsidR="00866C6A" w:rsidRPr="006B1EDA">
        <w:rPr>
          <w:color w:val="000000"/>
        </w:rPr>
        <w:t>Atbalsts medijiem kapacitātes stiprināšanai un abonēto drukāto mediju piegādes izmaksu un elektronisko plašsaziņas līdzekļu televīzijas un radio programmu apraides izmaksu segšanai</w:t>
      </w:r>
      <w:r w:rsidR="00866C6A" w:rsidRPr="006B1EDA">
        <w:t>” ietvaros sniegtais atbalsts ir uzskatāms par</w:t>
      </w:r>
      <w:r w:rsidR="00866C6A" w:rsidRPr="006B1EDA">
        <w:rPr>
          <w:color w:val="000000"/>
        </w:rPr>
        <w:t xml:space="preserve"> komercdarbības atbalstu saskaņā ar Eiropas Komisijas 2020. gada 19. marta paziņojuma „Pagaidu regulējums valsts atbalsta pasākumiem, ar ko atbalsta ekonomiku pašreizējā Covid-19 uzliesmojuma situācijā” (C(2020)1863) 3.1. sadaļas nosacījumiem.</w:t>
      </w:r>
      <w:r w:rsidRPr="006B1EDA">
        <w:rPr>
          <w:color w:val="000000"/>
        </w:rPr>
        <w:t>&gt;</w:t>
      </w:r>
    </w:p>
    <w:p w14:paraId="6F5D9D90" w14:textId="397547A1" w:rsidR="001E365C" w:rsidRPr="006B1EDA" w:rsidRDefault="006E3856" w:rsidP="00A81C6C">
      <w:pPr>
        <w:pStyle w:val="Text1"/>
        <w:numPr>
          <w:ilvl w:val="1"/>
          <w:numId w:val="1"/>
        </w:numPr>
        <w:spacing w:after="0"/>
        <w:ind w:left="454" w:hanging="454"/>
        <w:jc w:val="both"/>
      </w:pPr>
      <w:r w:rsidRPr="006B1EDA">
        <w:t>Finansējumu piešķir</w:t>
      </w:r>
      <w:r w:rsidR="001E365C" w:rsidRPr="006B1EDA">
        <w:t xml:space="preserve"> saskaņā ar apstiprināto </w:t>
      </w:r>
      <w:r w:rsidR="00B44D76" w:rsidRPr="006B1EDA">
        <w:t>P</w:t>
      </w:r>
      <w:r w:rsidR="0064054E" w:rsidRPr="006B1EDA">
        <w:t>ieteikumu</w:t>
      </w:r>
      <w:r w:rsidR="001E365C" w:rsidRPr="006B1EDA">
        <w:t xml:space="preserve">, kas </w:t>
      </w:r>
      <w:r w:rsidR="00D315AB" w:rsidRPr="006B1EDA">
        <w:t>ir šā Līguma 1.pielikums</w:t>
      </w:r>
      <w:r w:rsidR="001E365C" w:rsidRPr="006B1EDA">
        <w:t xml:space="preserve"> un ir neatņemama tā sastāvdaļa.</w:t>
      </w:r>
    </w:p>
    <w:p w14:paraId="75729AD1" w14:textId="77777777" w:rsidR="001E365C" w:rsidRPr="00BE11F7" w:rsidRDefault="001E365C" w:rsidP="001E365C">
      <w:pPr>
        <w:pStyle w:val="Text1"/>
        <w:spacing w:after="0"/>
        <w:ind w:left="0"/>
        <w:jc w:val="center"/>
      </w:pPr>
    </w:p>
    <w:p w14:paraId="48AA275B" w14:textId="77777777" w:rsidR="001E365C" w:rsidRPr="00BE11F7" w:rsidRDefault="001E365C" w:rsidP="001E365C">
      <w:pPr>
        <w:pStyle w:val="Text1"/>
        <w:numPr>
          <w:ilvl w:val="0"/>
          <w:numId w:val="1"/>
        </w:numPr>
        <w:tabs>
          <w:tab w:val="left" w:pos="0"/>
        </w:tabs>
        <w:spacing w:after="0"/>
        <w:jc w:val="center"/>
        <w:rPr>
          <w:b/>
        </w:rPr>
      </w:pPr>
      <w:r w:rsidRPr="00BE11F7">
        <w:rPr>
          <w:b/>
        </w:rPr>
        <w:t>Termiņi</w:t>
      </w:r>
    </w:p>
    <w:p w14:paraId="42B4A965" w14:textId="77777777" w:rsidR="001E365C" w:rsidRPr="00BE11F7" w:rsidRDefault="001E365C" w:rsidP="001E365C">
      <w:pPr>
        <w:pStyle w:val="Text1"/>
        <w:spacing w:after="0"/>
        <w:ind w:left="0"/>
        <w:jc w:val="center"/>
      </w:pPr>
    </w:p>
    <w:p w14:paraId="4E10BADB" w14:textId="181D285D" w:rsidR="00A81C6C" w:rsidRDefault="00F01F92" w:rsidP="00A81C6C">
      <w:pPr>
        <w:pStyle w:val="Text1"/>
        <w:numPr>
          <w:ilvl w:val="1"/>
          <w:numId w:val="1"/>
        </w:numPr>
        <w:spacing w:after="0"/>
        <w:ind w:left="454" w:hanging="454"/>
        <w:jc w:val="both"/>
      </w:pPr>
      <w:r>
        <w:t>I</w:t>
      </w:r>
      <w:r w:rsidR="001E365C" w:rsidRPr="002133C3">
        <w:t xml:space="preserve">zmaksu </w:t>
      </w:r>
      <w:proofErr w:type="spellStart"/>
      <w:r w:rsidR="001E365C" w:rsidRPr="002133C3">
        <w:t>attiecināmības</w:t>
      </w:r>
      <w:proofErr w:type="spellEnd"/>
      <w:r w:rsidR="001E365C" w:rsidRPr="002133C3">
        <w:t xml:space="preserve"> periods ir</w:t>
      </w:r>
      <w:r w:rsidR="001E365C" w:rsidRPr="00BE11F7">
        <w:t xml:space="preserve"> </w:t>
      </w:r>
      <w:r w:rsidR="001E365C">
        <w:t xml:space="preserve">no </w:t>
      </w:r>
      <w:r w:rsidR="001E365C" w:rsidRPr="00C943A0">
        <w:rPr>
          <w:highlight w:val="yellow"/>
        </w:rPr>
        <w:t>&lt;datums&gt;</w:t>
      </w:r>
      <w:r w:rsidR="001E365C" w:rsidRPr="00BE11F7">
        <w:t xml:space="preserve"> līdz </w:t>
      </w:r>
      <w:r w:rsidR="001E365C" w:rsidRPr="00C943A0">
        <w:rPr>
          <w:highlight w:val="yellow"/>
        </w:rPr>
        <w:t>&lt;datums&gt;</w:t>
      </w:r>
      <w:r w:rsidR="001E365C">
        <w:t xml:space="preserve">. </w:t>
      </w:r>
    </w:p>
    <w:p w14:paraId="40169588" w14:textId="4C42E643" w:rsidR="00A81C6C" w:rsidRDefault="00375FE8" w:rsidP="00A81C6C">
      <w:pPr>
        <w:pStyle w:val="Text1"/>
        <w:numPr>
          <w:ilvl w:val="1"/>
          <w:numId w:val="1"/>
        </w:numPr>
        <w:spacing w:after="0"/>
        <w:ind w:left="454" w:hanging="454"/>
        <w:jc w:val="both"/>
      </w:pPr>
      <w:r w:rsidRPr="00964C92">
        <w:t>P</w:t>
      </w:r>
      <w:r w:rsidR="001E365C" w:rsidRPr="00964C92">
        <w:t xml:space="preserve">uses var uz laiku pārtraukt </w:t>
      </w:r>
      <w:r w:rsidR="00B44D76" w:rsidRPr="00964C92">
        <w:t>Līguma</w:t>
      </w:r>
      <w:r w:rsidR="001E365C" w:rsidRPr="00964C92">
        <w:t xml:space="preserve"> īstenošanu, ja pastāv objektīvi un attaisnojoši apstākļi</w:t>
      </w:r>
      <w:r w:rsidR="001E365C" w:rsidRPr="00165E5E">
        <w:t xml:space="preserve">, tai skaitā </w:t>
      </w:r>
      <w:r w:rsidR="001E365C" w:rsidRPr="00A81C6C">
        <w:rPr>
          <w:i/>
        </w:rPr>
        <w:t>nepārvarama vara</w:t>
      </w:r>
      <w:r w:rsidR="001E365C" w:rsidRPr="00165E5E">
        <w:t xml:space="preserve">, kuru dēļ </w:t>
      </w:r>
      <w:r w:rsidR="000813EA" w:rsidRPr="00EF2B08">
        <w:t>Līguma</w:t>
      </w:r>
      <w:r w:rsidR="001E365C" w:rsidRPr="00165E5E">
        <w:t xml:space="preserve"> tālāka īstenošana ir apgrūtināta, sarežģīta vai bīstama. Puse par to nekavējoties rakstiski paziņo otrai Pusei, nodrošinot visu nepieciešamo informāciju. Puses pēc iespējas cenšas novērst radušos apstākļus un, līdzko tas ir iespējams, atsāk </w:t>
      </w:r>
      <w:r w:rsidR="000813EA" w:rsidRPr="00EF2B08">
        <w:t>Līguma</w:t>
      </w:r>
      <w:r w:rsidR="001E365C" w:rsidRPr="00165E5E">
        <w:t xml:space="preserve"> īstenošanu, iepriekš par to savstarpēji vienojoties. Par objektīviem un attaisnojošiem apstākļiem šī Līguma izpratnē tiek uzskatīti tādi apstākļi, par kuriem Līguma slēgšanas brīdī Pusei, kuru šie apstākļi kavē izpildīt Līgumu, nebija zināms, kurus Līguma slēgšanas brīdī šī Puse nevarēja paredzēt, kuru rašanos nav izraisījusi šīs Puses darbība vai bezdarbība, kuru šī Puse nevar novērst vai kontrolēt, vai vismaz mazināt tā, lai tie netraucētu Līguma izpildes turpināšanu.</w:t>
      </w:r>
    </w:p>
    <w:p w14:paraId="49AFBEDA" w14:textId="6E874705" w:rsidR="001E365C" w:rsidRPr="00BE11F7" w:rsidRDefault="001E365C" w:rsidP="00A81C6C">
      <w:pPr>
        <w:pStyle w:val="Text1"/>
        <w:numPr>
          <w:ilvl w:val="1"/>
          <w:numId w:val="1"/>
        </w:numPr>
        <w:spacing w:after="0"/>
        <w:ind w:left="454" w:hanging="454"/>
        <w:jc w:val="both"/>
      </w:pPr>
      <w:r w:rsidRPr="00F3359E">
        <w:t>Līgums</w:t>
      </w:r>
      <w:r w:rsidR="00AD1676">
        <w:t xml:space="preserve"> stājas spēkā tā parakstīšanas dienā un</w:t>
      </w:r>
      <w:r w:rsidRPr="00F3359E">
        <w:t xml:space="preserve"> ir spēkā līdz </w:t>
      </w:r>
      <w:r w:rsidR="00A04FEA">
        <w:t>Pušu saistību pilnīgai izpildei šajā līgumā noteiktajā kārtībā</w:t>
      </w:r>
      <w:r w:rsidRPr="00F3359E">
        <w:t xml:space="preserve"> vai līdz</w:t>
      </w:r>
      <w:r w:rsidRPr="004125D0">
        <w:t xml:space="preserve"> </w:t>
      </w:r>
      <w:r>
        <w:t xml:space="preserve">spēka zaudēšanai Līguma 10.punktā norādītajos gadījumos. </w:t>
      </w:r>
    </w:p>
    <w:p w14:paraId="7639870F" w14:textId="77777777" w:rsidR="001E365C" w:rsidRPr="00BE11F7" w:rsidRDefault="001E365C" w:rsidP="001E365C">
      <w:pPr>
        <w:pStyle w:val="Text1"/>
        <w:spacing w:after="0"/>
        <w:ind w:left="0"/>
        <w:jc w:val="center"/>
      </w:pPr>
    </w:p>
    <w:p w14:paraId="17FF50CC" w14:textId="720098F4" w:rsidR="001E365C" w:rsidRPr="00BE11F7" w:rsidRDefault="0038769A" w:rsidP="001E365C">
      <w:pPr>
        <w:pStyle w:val="Text1"/>
        <w:numPr>
          <w:ilvl w:val="0"/>
          <w:numId w:val="1"/>
        </w:numPr>
        <w:tabs>
          <w:tab w:val="left" w:pos="0"/>
        </w:tabs>
        <w:spacing w:after="0"/>
        <w:jc w:val="center"/>
        <w:rPr>
          <w:b/>
        </w:rPr>
      </w:pPr>
      <w:r>
        <w:rPr>
          <w:b/>
        </w:rPr>
        <w:t>Pieteikuma</w:t>
      </w:r>
      <w:r w:rsidR="001E365C" w:rsidRPr="00BE11F7">
        <w:rPr>
          <w:b/>
        </w:rPr>
        <w:t xml:space="preserve"> finansējums</w:t>
      </w:r>
    </w:p>
    <w:p w14:paraId="38CB6FD0" w14:textId="77777777" w:rsidR="001E365C" w:rsidRPr="00BE11F7" w:rsidRDefault="001E365C" w:rsidP="00A81C6C">
      <w:pPr>
        <w:pStyle w:val="Text1"/>
        <w:spacing w:after="0"/>
        <w:ind w:left="0"/>
        <w:jc w:val="center"/>
      </w:pPr>
    </w:p>
    <w:p w14:paraId="393D25BB" w14:textId="0E902C98" w:rsidR="00A81C6C" w:rsidRDefault="002E3931" w:rsidP="00A81C6C">
      <w:pPr>
        <w:pStyle w:val="Text1"/>
        <w:numPr>
          <w:ilvl w:val="1"/>
          <w:numId w:val="1"/>
        </w:numPr>
        <w:spacing w:after="0"/>
        <w:ind w:left="454" w:hanging="454"/>
        <w:jc w:val="both"/>
      </w:pPr>
      <w:r>
        <w:t>Pieteikuma</w:t>
      </w:r>
      <w:r w:rsidR="001E365C" w:rsidRPr="00BE11F7">
        <w:t xml:space="preserve"> kopējās attiecināmās izmaksas ir noteiktas apstiprinātā </w:t>
      </w:r>
      <w:r w:rsidR="001846AA">
        <w:t>P</w:t>
      </w:r>
      <w:r w:rsidR="0064054E">
        <w:t>ieteikuma</w:t>
      </w:r>
      <w:r w:rsidR="001E365C" w:rsidRPr="00EF676E">
        <w:t xml:space="preserve"> </w:t>
      </w:r>
      <w:r w:rsidR="002B3147">
        <w:rPr>
          <w:highlight w:val="yellow"/>
        </w:rPr>
        <w:t>B</w:t>
      </w:r>
      <w:r w:rsidR="00D51501">
        <w:rPr>
          <w:highlight w:val="yellow"/>
        </w:rPr>
        <w:t xml:space="preserve"> sadaļā </w:t>
      </w:r>
      <w:r w:rsidR="002B3147">
        <w:rPr>
          <w:highlight w:val="yellow"/>
        </w:rPr>
        <w:t>(budžets)</w:t>
      </w:r>
      <w:r w:rsidR="001E365C" w:rsidRPr="00D51501">
        <w:rPr>
          <w:highlight w:val="yellow"/>
        </w:rPr>
        <w:t>,</w:t>
      </w:r>
      <w:r w:rsidR="001E365C" w:rsidRPr="00BE11F7">
        <w:t xml:space="preserve"> un tās ir </w:t>
      </w:r>
      <w:r w:rsidR="001E365C" w:rsidRPr="00FA5A2A">
        <w:rPr>
          <w:shd w:val="clear" w:color="auto" w:fill="FFFF00"/>
        </w:rPr>
        <w:t xml:space="preserve">&lt;summa&gt; EUR (summa vārdiem). </w:t>
      </w:r>
    </w:p>
    <w:p w14:paraId="0D4DD785" w14:textId="6E06AEF0" w:rsidR="00A81C6C" w:rsidRDefault="001E365C" w:rsidP="00ED3202">
      <w:pPr>
        <w:pStyle w:val="Text1"/>
        <w:numPr>
          <w:ilvl w:val="1"/>
          <w:numId w:val="1"/>
        </w:numPr>
        <w:spacing w:after="0"/>
        <w:ind w:left="454" w:hanging="454"/>
        <w:jc w:val="both"/>
      </w:pPr>
      <w:r w:rsidRPr="00BE11F7">
        <w:t xml:space="preserve">Ja </w:t>
      </w:r>
      <w:r w:rsidR="001367A4">
        <w:t>Finansējuma saņēmējam</w:t>
      </w:r>
      <w:r w:rsidRPr="00BE11F7">
        <w:t xml:space="preserve"> piešķirtais un </w:t>
      </w:r>
      <w:r>
        <w:t>izmaksātais</w:t>
      </w:r>
      <w:r w:rsidRPr="00BE11F7">
        <w:t xml:space="preserve"> programmas finansējums </w:t>
      </w:r>
      <w:r>
        <w:t>izlietots neatbilstoši Līgumam</w:t>
      </w:r>
      <w:r w:rsidR="00E60046">
        <w:t>, finansējuma piešķiršanas mērķim</w:t>
      </w:r>
      <w:r>
        <w:t xml:space="preserve"> </w:t>
      </w:r>
      <w:r w:rsidR="00D00DFE">
        <w:t>vai</w:t>
      </w:r>
      <w:r>
        <w:t xml:space="preserve"> normatīvajiem aktiem</w:t>
      </w:r>
      <w:r w:rsidRPr="00BE11F7">
        <w:t xml:space="preserve">, </w:t>
      </w:r>
      <w:r w:rsidR="001367A4">
        <w:t>Finansējuma saņēmējam</w:t>
      </w:r>
      <w:r w:rsidRPr="00BE11F7">
        <w:t xml:space="preserve"> tas jāatmaksā Fondam 20 dienu laikā no pieprasījuma saņemšanas. </w:t>
      </w:r>
      <w:r w:rsidR="001367A4">
        <w:t>Finansējuma saņēmējam</w:t>
      </w:r>
      <w:r w:rsidRPr="00BB0861">
        <w:t xml:space="preserve"> jāatmaksā Fondam neatbilstoši izlietotais vai </w:t>
      </w:r>
      <w:r w:rsidR="001367A4">
        <w:t>Pieteikuma</w:t>
      </w:r>
      <w:r w:rsidRPr="00BB0861">
        <w:t xml:space="preserve"> īstenošanai neizlietotais finansējums atbilstoši normatīvajos aktos</w:t>
      </w:r>
      <w:r w:rsidRPr="00BB0861">
        <w:rPr>
          <w:rStyle w:val="FootnoteReference"/>
        </w:rPr>
        <w:footnoteReference w:id="1"/>
      </w:r>
      <w:r w:rsidRPr="00BB0861">
        <w:t xml:space="preserve"> noteiktajai kārtībai un termiņiem.</w:t>
      </w:r>
    </w:p>
    <w:p w14:paraId="33598AB0" w14:textId="513D71D3" w:rsidR="002F329C" w:rsidRDefault="00726FBC" w:rsidP="002F329C">
      <w:pPr>
        <w:pStyle w:val="Text1"/>
        <w:numPr>
          <w:ilvl w:val="1"/>
          <w:numId w:val="1"/>
        </w:numPr>
        <w:spacing w:after="0"/>
        <w:ind w:left="454" w:hanging="454"/>
        <w:jc w:val="both"/>
      </w:pPr>
      <w:r>
        <w:t>&lt;</w:t>
      </w:r>
      <w:r w:rsidR="00B622C0">
        <w:t xml:space="preserve">Ja Finansējuma saņēmējs ir saņēmis </w:t>
      </w:r>
      <w:proofErr w:type="spellStart"/>
      <w:r w:rsidR="00B622C0" w:rsidRPr="00A81C6C">
        <w:rPr>
          <w:i/>
        </w:rPr>
        <w:t>de</w:t>
      </w:r>
      <w:proofErr w:type="spellEnd"/>
      <w:r w:rsidR="00B622C0" w:rsidRPr="00A81C6C">
        <w:rPr>
          <w:i/>
        </w:rPr>
        <w:t xml:space="preserve"> </w:t>
      </w:r>
      <w:proofErr w:type="spellStart"/>
      <w:r w:rsidR="00B622C0" w:rsidRPr="00A81C6C">
        <w:rPr>
          <w:i/>
        </w:rPr>
        <w:t>minimis</w:t>
      </w:r>
      <w:proofErr w:type="spellEnd"/>
      <w:r w:rsidR="00B622C0">
        <w:t xml:space="preserve"> atbalstu, kas pārsniedz trīs</w:t>
      </w:r>
      <w:r w:rsidR="002A22C1">
        <w:t xml:space="preserve"> fiskālajos gados </w:t>
      </w:r>
      <w:r w:rsidR="00056E65" w:rsidRPr="00056E65">
        <w:t>Komisijas Regula</w:t>
      </w:r>
      <w:r w:rsidR="00056E65">
        <w:t>s</w:t>
      </w:r>
      <w:r w:rsidR="00056E65" w:rsidRPr="00056E65">
        <w:t xml:space="preserve"> (EK) Nr.1407/2013</w:t>
      </w:r>
      <w:r w:rsidR="00056E65">
        <w:t xml:space="preserve"> </w:t>
      </w:r>
      <w:r w:rsidR="002A22C1">
        <w:t xml:space="preserve">3.panta 2.punktā noteikto maksimālo </w:t>
      </w:r>
      <w:r w:rsidR="002A22C1" w:rsidRPr="00A81C6C">
        <w:rPr>
          <w:i/>
        </w:rPr>
        <w:t>de minimis</w:t>
      </w:r>
      <w:r w:rsidR="002A22C1">
        <w:t xml:space="preserve"> atbalsta apmēru</w:t>
      </w:r>
      <w:r w:rsidR="00B622C0" w:rsidRPr="00B622C0">
        <w:t xml:space="preserve"> </w:t>
      </w:r>
      <w:r w:rsidR="002A22C1">
        <w:t>viena vienota uzņēmuma līmenī</w:t>
      </w:r>
      <w:r w:rsidR="00B622C0" w:rsidRPr="00B622C0">
        <w:t xml:space="preserve">, </w:t>
      </w:r>
      <w:r w:rsidR="002A22C1">
        <w:t xml:space="preserve">tad Finansējuma saņēmējam </w:t>
      </w:r>
      <w:r w:rsidR="00E12013">
        <w:t xml:space="preserve">pēc savas iniciatīvas vai pēc Fonda pieprasījuma </w:t>
      </w:r>
      <w:r w:rsidR="002A22C1">
        <w:t xml:space="preserve">ir jāatmaksā </w:t>
      </w:r>
      <w:r w:rsidR="002E2CF4">
        <w:t xml:space="preserve">Fondam </w:t>
      </w:r>
      <w:r w:rsidR="002A22C1">
        <w:t xml:space="preserve">saņemtā </w:t>
      </w:r>
      <w:r w:rsidR="002A22C1" w:rsidRPr="00A81C6C">
        <w:rPr>
          <w:i/>
        </w:rPr>
        <w:t>de minimis</w:t>
      </w:r>
      <w:r w:rsidR="002A22C1">
        <w:t xml:space="preserve"> atbalsta daļa, kas pārsniedz pieļaujamo maksimālo </w:t>
      </w:r>
      <w:r w:rsidR="002E2CF4">
        <w:t>līmeni</w:t>
      </w:r>
      <w:r w:rsidR="002A22C1">
        <w:t>.</w:t>
      </w:r>
      <w:r w:rsidR="00B37977">
        <w:t>&gt;</w:t>
      </w:r>
    </w:p>
    <w:p w14:paraId="5DFCA54F" w14:textId="7D692AE5" w:rsidR="005528A0" w:rsidRPr="00BB0861" w:rsidRDefault="00CC63B2" w:rsidP="002F329C">
      <w:pPr>
        <w:pStyle w:val="Text1"/>
        <w:numPr>
          <w:ilvl w:val="1"/>
          <w:numId w:val="1"/>
        </w:numPr>
        <w:spacing w:after="0"/>
        <w:ind w:left="454" w:hanging="454"/>
        <w:jc w:val="both"/>
      </w:pPr>
      <w:r>
        <w:t>&lt;</w:t>
      </w:r>
      <w:r w:rsidR="005528A0" w:rsidRPr="005528A0">
        <w:t xml:space="preserve">Ja Finansējuma saņēmējs ir pārkāpis Komisijas regulas Nr.1407/2013 prasības, Finansējuma saņēmējam ir pienākums atmaksāt Fondam visu Pieteikuma ietvaros saņemto valsts atbalstu, kas piešķirts saskaņā ar regulu Nr.1407/2013, kopā ar procentiem, ko publicē Eiropas Komisija saskaņā ar Komisijas 2004.gada 21.aprīļa regulas (EK) Nr.794/2004, ar ko īsteno Padomes Regulu (ES) 2015/1589, ar ko nosaka </w:t>
      </w:r>
      <w:r w:rsidR="005528A0" w:rsidRPr="005528A0">
        <w:lastRenderedPageBreak/>
        <w:t>sīki izstrādātus noteikumus Līguma par Eiropas Savienības darbību 108.panta piemērošanai, 10.pantu, tiem pieskaitot 100 bāzes punktus, no dienas, kad valsts atbalsts tika izmaksāts Finansējuma saņēmējam līdz tā atgūšanas dienai, ievērojot Komisijas 2004.gada 21.aprīļa regulas (EK) Nr.794/2004, ar ko īsteno Padomes Regulu (ES) 2015/1589, ar ko nosaka sīki izstrādātus noteikumus Līguma par Eiropas Savienības darbību 108.panta piemērošanai, 11.pantā noteikto procentu likmes piemērošanas metodi</w:t>
      </w:r>
      <w:r w:rsidR="005528A0" w:rsidRPr="00726FBC">
        <w:rPr>
          <w:highlight w:val="yellow"/>
        </w:rPr>
        <w:t>.</w:t>
      </w:r>
      <w:r w:rsidRPr="00726FBC">
        <w:rPr>
          <w:highlight w:val="yellow"/>
        </w:rPr>
        <w:t>&gt;</w:t>
      </w:r>
      <w:r w:rsidR="00BC4CC5" w:rsidRPr="00726FBC">
        <w:rPr>
          <w:highlight w:val="yellow"/>
        </w:rPr>
        <w:t xml:space="preserve"> / </w:t>
      </w:r>
      <w:r w:rsidRPr="00726FBC">
        <w:rPr>
          <w:highlight w:val="yellow"/>
        </w:rPr>
        <w:t>&lt;</w:t>
      </w:r>
      <w:r w:rsidR="00BC4CC5" w:rsidRPr="00454396">
        <w:rPr>
          <w:color w:val="000000"/>
        </w:rPr>
        <w:t xml:space="preserve">Ja </w:t>
      </w:r>
      <w:r w:rsidR="00BC4CC5" w:rsidRPr="005528A0">
        <w:t xml:space="preserve">Finansējuma saņēmējs ir pārkāpis </w:t>
      </w:r>
      <w:r w:rsidR="00BC4CC5" w:rsidRPr="00454396">
        <w:rPr>
          <w:color w:val="000000"/>
        </w:rPr>
        <w:t>Eiropas Komisijas 2014. gada 17. jūnija regula</w:t>
      </w:r>
      <w:r w:rsidR="00BC4CC5">
        <w:rPr>
          <w:color w:val="000000"/>
        </w:rPr>
        <w:t>s</w:t>
      </w:r>
      <w:r w:rsidR="00BC4CC5" w:rsidRPr="00454396">
        <w:rPr>
          <w:color w:val="000000"/>
        </w:rPr>
        <w:t xml:space="preserve"> Nr. 651/2014</w:t>
      </w:r>
      <w:r w:rsidR="00BC4CC5">
        <w:rPr>
          <w:color w:val="000000"/>
        </w:rPr>
        <w:t xml:space="preserve"> prasības, </w:t>
      </w:r>
      <w:r w:rsidR="00BC4CC5" w:rsidRPr="005528A0">
        <w:t xml:space="preserve">Finansējuma saņēmējam ir pienākums atmaksāt Fondam </w:t>
      </w:r>
      <w:r w:rsidR="00BC4CC5" w:rsidRPr="00454396">
        <w:rPr>
          <w:color w:val="000000"/>
        </w:rPr>
        <w:t>visu saņemto nelikumīgo komercdarbības atbalstu kopā ar procentiem, kuru likmi publicē Eiropas Komisija saskaņā ar Komisijas 2004. gada 21. aprīļa Regulas Nr. 794/2004, ar ko īsteno Padomes Regulu 2015/1589, ar ko nosaka sīki izstrādātus noteikumus Līguma par Eiropas Savienības darbību 108. panta piemērošanai (turpmāk – Komisijas regula Nr. 794/2004), 10. pantu, tiem pieskaitot 100 bāzes punktus, no dienas, kad komercdarbības atbalsts tika izmaksāts atbalsta saņēmējam, līdz tā atgūšanas dienai, ievērojot Komisijas regulas Nr. 794/2004 11. pantā noteikto procentu likmes piemērošanas metodi</w:t>
      </w:r>
      <w:r w:rsidR="00BC4CC5">
        <w:rPr>
          <w:color w:val="000000"/>
        </w:rPr>
        <w:t>.</w:t>
      </w:r>
      <w:r>
        <w:rPr>
          <w:color w:val="000000"/>
        </w:rPr>
        <w:t>&gt;</w:t>
      </w:r>
    </w:p>
    <w:p w14:paraId="012824C8" w14:textId="77777777" w:rsidR="00E12013" w:rsidRPr="00BB0861" w:rsidRDefault="00E12013" w:rsidP="001E365C">
      <w:pPr>
        <w:pStyle w:val="Text1"/>
        <w:spacing w:after="0"/>
        <w:ind w:left="0"/>
        <w:jc w:val="center"/>
      </w:pPr>
    </w:p>
    <w:p w14:paraId="35D14A3C" w14:textId="77777777" w:rsidR="001E365C" w:rsidRPr="00BB0861" w:rsidRDefault="001E365C" w:rsidP="001E365C">
      <w:pPr>
        <w:pStyle w:val="Text1"/>
        <w:numPr>
          <w:ilvl w:val="0"/>
          <w:numId w:val="1"/>
        </w:numPr>
        <w:tabs>
          <w:tab w:val="left" w:pos="0"/>
        </w:tabs>
        <w:spacing w:after="0"/>
        <w:jc w:val="center"/>
        <w:rPr>
          <w:b/>
        </w:rPr>
      </w:pPr>
      <w:r w:rsidRPr="00BB0861">
        <w:rPr>
          <w:b/>
        </w:rPr>
        <w:t>Maksājumu veikšanas kārtība</w:t>
      </w:r>
    </w:p>
    <w:p w14:paraId="39199F1D" w14:textId="77777777" w:rsidR="001E365C" w:rsidRPr="00BB0861" w:rsidRDefault="001E365C" w:rsidP="001E365C">
      <w:pPr>
        <w:pStyle w:val="Text1"/>
        <w:spacing w:after="0"/>
        <w:ind w:left="0"/>
        <w:jc w:val="center"/>
      </w:pPr>
    </w:p>
    <w:p w14:paraId="329462A4" w14:textId="77777777" w:rsidR="002F329C" w:rsidRDefault="001E365C" w:rsidP="002F329C">
      <w:pPr>
        <w:pStyle w:val="Text1"/>
        <w:numPr>
          <w:ilvl w:val="1"/>
          <w:numId w:val="1"/>
        </w:numPr>
        <w:spacing w:after="0"/>
        <w:ind w:left="454" w:hanging="454"/>
        <w:jc w:val="both"/>
      </w:pPr>
      <w:r w:rsidRPr="00BB0861">
        <w:t xml:space="preserve">Fonds veiks </w:t>
      </w:r>
      <w:r w:rsidR="003C3BAD">
        <w:t>Finansējuma saņēmējam</w:t>
      </w:r>
      <w:r w:rsidRPr="00BB0861">
        <w:t xml:space="preserve"> </w:t>
      </w:r>
      <w:r w:rsidR="00FA36E1">
        <w:t>ma</w:t>
      </w:r>
      <w:r w:rsidR="003C3BAD">
        <w:t>ksājumu 100% apmērā no Pieteikumam</w:t>
      </w:r>
      <w:r w:rsidR="00FA36E1">
        <w:t xml:space="preserve"> piešķirtā programmas finansējuma </w:t>
      </w:r>
      <w:r w:rsidR="003C3BAD">
        <w:t>uz Finansējuma saņēmēja</w:t>
      </w:r>
      <w:r w:rsidR="00FA36E1">
        <w:t xml:space="preserve"> norādīto bankas konta numuru piecu darba dienu laikā pēc Līguma parakstīšanas.</w:t>
      </w:r>
    </w:p>
    <w:p w14:paraId="3869A5CD" w14:textId="77777777" w:rsidR="003E188B" w:rsidRDefault="003C3BAD" w:rsidP="003E188B">
      <w:pPr>
        <w:pStyle w:val="Text1"/>
        <w:numPr>
          <w:ilvl w:val="1"/>
          <w:numId w:val="1"/>
        </w:numPr>
        <w:spacing w:after="0"/>
        <w:ind w:left="454" w:hanging="454"/>
        <w:jc w:val="both"/>
      </w:pPr>
      <w:r>
        <w:t>Ja Finansējuma saņēmējs</w:t>
      </w:r>
      <w:r w:rsidR="00BD284C">
        <w:t xml:space="preserve"> saņemto finansējumu izlietos</w:t>
      </w:r>
      <w:r w:rsidR="00A31762">
        <w:t xml:space="preserve">, neievērojot Līguma </w:t>
      </w:r>
      <w:r w:rsidR="00DA1CCF">
        <w:t xml:space="preserve">5.punkta </w:t>
      </w:r>
      <w:r>
        <w:t>noteikumus, Finansējuma saņēmējam</w:t>
      </w:r>
      <w:r w:rsidR="00A31762">
        <w:t xml:space="preserve"> neatbilstoši izlietotā finans</w:t>
      </w:r>
      <w:r w:rsidR="00BD284C">
        <w:t>ējuma daļa</w:t>
      </w:r>
      <w:r w:rsidR="00A31762">
        <w:t xml:space="preserve"> jāatmaks</w:t>
      </w:r>
      <w:r w:rsidR="00DA1CCF">
        <w:t>ā F</w:t>
      </w:r>
      <w:r w:rsidR="00A31762">
        <w:t>ondam</w:t>
      </w:r>
      <w:r w:rsidR="00DA1CCF">
        <w:t>.</w:t>
      </w:r>
    </w:p>
    <w:p w14:paraId="1A289600" w14:textId="07DA0E06" w:rsidR="001E365C" w:rsidRPr="0087075E" w:rsidRDefault="00980C6F" w:rsidP="003E188B">
      <w:pPr>
        <w:pStyle w:val="Text1"/>
        <w:numPr>
          <w:ilvl w:val="1"/>
          <w:numId w:val="1"/>
        </w:numPr>
        <w:spacing w:after="0"/>
        <w:ind w:left="454" w:hanging="454"/>
        <w:jc w:val="both"/>
        <w:rPr>
          <w:highlight w:val="yellow"/>
        </w:rPr>
      </w:pPr>
      <w:r>
        <w:t xml:space="preserve">Fonds veiks maksājumu uz </w:t>
      </w:r>
      <w:r w:rsidR="0052709D">
        <w:t>Finansējuma saņēmēja</w:t>
      </w:r>
      <w:r>
        <w:t xml:space="preserve"> norādīto bankas kontu: </w:t>
      </w:r>
      <w:r w:rsidRPr="0087075E">
        <w:rPr>
          <w:highlight w:val="yellow"/>
        </w:rPr>
        <w:t>&lt;konta numurs&gt;, &lt;ba</w:t>
      </w:r>
      <w:r w:rsidR="00497006" w:rsidRPr="0087075E">
        <w:rPr>
          <w:highlight w:val="yellow"/>
        </w:rPr>
        <w:t>nkas nosaukums&gt;, SWIFT: &lt;kods&gt;.</w:t>
      </w:r>
    </w:p>
    <w:p w14:paraId="3F3700F9" w14:textId="77777777" w:rsidR="001E365C" w:rsidRPr="00BE11F7" w:rsidRDefault="001E365C" w:rsidP="00D60F67">
      <w:pPr>
        <w:pStyle w:val="Text1"/>
        <w:spacing w:after="0"/>
        <w:ind w:left="0"/>
        <w:jc w:val="center"/>
      </w:pPr>
    </w:p>
    <w:p w14:paraId="3C2D1385" w14:textId="77777777" w:rsidR="001E365C" w:rsidRPr="00BE11F7" w:rsidRDefault="001E365C" w:rsidP="001E365C">
      <w:pPr>
        <w:pStyle w:val="Text1"/>
        <w:numPr>
          <w:ilvl w:val="0"/>
          <w:numId w:val="1"/>
        </w:numPr>
        <w:tabs>
          <w:tab w:val="left" w:pos="0"/>
        </w:tabs>
        <w:spacing w:after="0"/>
        <w:jc w:val="center"/>
        <w:rPr>
          <w:b/>
        </w:rPr>
      </w:pPr>
      <w:r w:rsidRPr="00BE11F7">
        <w:rPr>
          <w:b/>
        </w:rPr>
        <w:t>Attiecināmās izmaksas</w:t>
      </w:r>
    </w:p>
    <w:p w14:paraId="28529E99" w14:textId="77777777" w:rsidR="001E365C" w:rsidRPr="00BE11F7" w:rsidRDefault="001E365C" w:rsidP="001E365C">
      <w:pPr>
        <w:pStyle w:val="Text1"/>
        <w:spacing w:after="0"/>
        <w:ind w:left="0"/>
        <w:jc w:val="center"/>
      </w:pPr>
    </w:p>
    <w:p w14:paraId="07D21ADE" w14:textId="77777777" w:rsidR="00DE16FE" w:rsidRDefault="00DA1CCF" w:rsidP="00DE16FE">
      <w:pPr>
        <w:pStyle w:val="Text1"/>
        <w:numPr>
          <w:ilvl w:val="1"/>
          <w:numId w:val="1"/>
        </w:numPr>
        <w:spacing w:after="0"/>
        <w:ind w:left="454" w:hanging="454"/>
        <w:jc w:val="both"/>
      </w:pPr>
      <w:r>
        <w:t>Par Līgumam atbilstošu piešķirtā finansējuma izlietošanu ir uzskatāms finansējuma izlietojums, k</w:t>
      </w:r>
      <w:r w:rsidR="00E12013">
        <w:t>as izmantots, lai segtu Pieteikuma</w:t>
      </w:r>
      <w:r>
        <w:t xml:space="preserve"> attiecināmās izmaksas</w:t>
      </w:r>
      <w:r w:rsidR="001E365C">
        <w:t>, kas atbilst visiem Līguma 5.2.punkta apakšpunktos noteiktajiem nosacījumiem, un kuru izlietojumu Fonds ir apstiprinājis, atzīstot tās par attiecināmām izmaksām</w:t>
      </w:r>
      <w:r w:rsidR="001E365C" w:rsidRPr="00BE11F7">
        <w:t>.</w:t>
      </w:r>
    </w:p>
    <w:p w14:paraId="4E1F3171" w14:textId="225D77EA" w:rsidR="001E365C" w:rsidRPr="00BE11F7" w:rsidRDefault="00E12013" w:rsidP="00DE16FE">
      <w:pPr>
        <w:pStyle w:val="Text1"/>
        <w:numPr>
          <w:ilvl w:val="1"/>
          <w:numId w:val="1"/>
        </w:numPr>
        <w:spacing w:after="0"/>
        <w:ind w:left="454" w:hanging="454"/>
        <w:jc w:val="both"/>
      </w:pPr>
      <w:r>
        <w:t>Pietei</w:t>
      </w:r>
      <w:r w:rsidR="0057116B">
        <w:t>k</w:t>
      </w:r>
      <w:r>
        <w:t>uma</w:t>
      </w:r>
      <w:r w:rsidR="001E365C" w:rsidRPr="00BE11F7">
        <w:t xml:space="preserve"> izmaksas ir attiecināmas, ja tās:</w:t>
      </w:r>
    </w:p>
    <w:p w14:paraId="765FABC9" w14:textId="6789A175" w:rsidR="00DF51F0" w:rsidRDefault="001E365C" w:rsidP="00DF51F0">
      <w:pPr>
        <w:pStyle w:val="Text1"/>
        <w:numPr>
          <w:ilvl w:val="2"/>
          <w:numId w:val="1"/>
        </w:numPr>
        <w:spacing w:after="0"/>
        <w:ind w:left="1174"/>
        <w:jc w:val="both"/>
      </w:pPr>
      <w:r w:rsidRPr="00EF2B08">
        <w:t>ir noteiktas kā attiecināmas programmas Konkursa nolikuma</w:t>
      </w:r>
      <w:r w:rsidRPr="00EF2B08">
        <w:rPr>
          <w:rStyle w:val="FootnoteReference"/>
        </w:rPr>
        <w:footnoteReference w:id="2"/>
      </w:r>
      <w:r w:rsidRPr="00EF2B08">
        <w:t xml:space="preserve"> </w:t>
      </w:r>
      <w:r w:rsidR="00BC4CC5">
        <w:t>4.</w:t>
      </w:r>
      <w:r w:rsidRPr="00EF2B08">
        <w:t>1.punktā;</w:t>
      </w:r>
    </w:p>
    <w:p w14:paraId="0E29C1A8" w14:textId="7CB8C8DF" w:rsidR="008A2AB0" w:rsidRDefault="001E365C" w:rsidP="008A2AB0">
      <w:pPr>
        <w:pStyle w:val="Text1"/>
        <w:numPr>
          <w:ilvl w:val="2"/>
          <w:numId w:val="1"/>
        </w:numPr>
        <w:spacing w:after="0"/>
        <w:ind w:left="1174"/>
        <w:jc w:val="both"/>
      </w:pPr>
      <w:r w:rsidRPr="00EF2B08">
        <w:t xml:space="preserve">ir paredzētas apstiprinātajā </w:t>
      </w:r>
      <w:r w:rsidR="00E12013" w:rsidRPr="00EF2B08">
        <w:t>P</w:t>
      </w:r>
      <w:r w:rsidR="00BD284C" w:rsidRPr="00EF2B08">
        <w:t>ieteikumā</w:t>
      </w:r>
      <w:r w:rsidRPr="00EF2B08">
        <w:t xml:space="preserve"> (Līguma 1.pielikums), kā arī ir</w:t>
      </w:r>
      <w:r w:rsidRPr="00BE11F7">
        <w:t xml:space="preserve"> veiktas, ievērojot drošas finanšu vadības principus;</w:t>
      </w:r>
    </w:p>
    <w:p w14:paraId="50379A11" w14:textId="5C45D238" w:rsidR="008A2AB0" w:rsidRDefault="001E365C" w:rsidP="008A2AB0">
      <w:pPr>
        <w:pStyle w:val="Text1"/>
        <w:numPr>
          <w:ilvl w:val="2"/>
          <w:numId w:val="1"/>
        </w:numPr>
        <w:spacing w:after="0"/>
        <w:ind w:left="1174"/>
        <w:jc w:val="both"/>
      </w:pPr>
      <w:r w:rsidRPr="00BE11F7">
        <w:t xml:space="preserve">ir radušās </w:t>
      </w:r>
      <w:r w:rsidR="00A81329">
        <w:t xml:space="preserve">izmaksu </w:t>
      </w:r>
      <w:proofErr w:type="spellStart"/>
      <w:r>
        <w:t>attiecināmības</w:t>
      </w:r>
      <w:proofErr w:type="spellEnd"/>
      <w:r w:rsidRPr="00BE11F7">
        <w:t xml:space="preserve"> periodā, kas noteikts Līguma 2.1.punktā, ir faktiski veiktas, tās ir reāli </w:t>
      </w:r>
      <w:r w:rsidRPr="007A74A9">
        <w:t xml:space="preserve">apmaksājis </w:t>
      </w:r>
      <w:r w:rsidR="00966541">
        <w:t>Finansējuma saņēmējs</w:t>
      </w:r>
      <w:r w:rsidRPr="00BE11F7">
        <w:t>;</w:t>
      </w:r>
    </w:p>
    <w:p w14:paraId="09ADD520" w14:textId="3A2D16D8" w:rsidR="008A2AB0" w:rsidRDefault="001E365C" w:rsidP="008A2AB0">
      <w:pPr>
        <w:pStyle w:val="Text1"/>
        <w:numPr>
          <w:ilvl w:val="2"/>
          <w:numId w:val="1"/>
        </w:numPr>
        <w:spacing w:after="0"/>
        <w:ind w:left="1174"/>
        <w:jc w:val="both"/>
      </w:pPr>
      <w:r w:rsidRPr="001D2906">
        <w:t xml:space="preserve">ir uzskaitītas </w:t>
      </w:r>
      <w:r w:rsidR="00966541">
        <w:t xml:space="preserve">Finansējuma saņēmēja </w:t>
      </w:r>
      <w:r w:rsidRPr="00BE11F7">
        <w:t>grāmatvedības uzskaitē, ir identificējamas, pārbaudāmas, un tās apliecina attiecīgu attaisnojuma dokumentu oriģināli</w:t>
      </w:r>
      <w:r>
        <w:t>;</w:t>
      </w:r>
    </w:p>
    <w:p w14:paraId="5C3D9BAE" w14:textId="6CD5D48F" w:rsidR="001E365C" w:rsidRPr="00BE11F7" w:rsidRDefault="001E365C" w:rsidP="008A2AB0">
      <w:pPr>
        <w:pStyle w:val="Text1"/>
        <w:numPr>
          <w:ilvl w:val="2"/>
          <w:numId w:val="1"/>
        </w:numPr>
        <w:spacing w:after="0"/>
        <w:ind w:left="1174"/>
        <w:jc w:val="both"/>
      </w:pPr>
      <w:r>
        <w:t>ir veiktas veicot bezskaidras naudas darījumus.</w:t>
      </w:r>
    </w:p>
    <w:p w14:paraId="428A4B43" w14:textId="54CB3DEA" w:rsidR="001E365C" w:rsidRPr="00BE11F7" w:rsidRDefault="00E12013" w:rsidP="008A2AB0">
      <w:pPr>
        <w:pStyle w:val="Text1"/>
        <w:numPr>
          <w:ilvl w:val="1"/>
          <w:numId w:val="1"/>
        </w:numPr>
        <w:spacing w:after="0"/>
        <w:ind w:left="454" w:hanging="454"/>
        <w:jc w:val="both"/>
      </w:pPr>
      <w:r>
        <w:t>Pieteikuma</w:t>
      </w:r>
      <w:r w:rsidR="001E365C" w:rsidRPr="00BE11F7">
        <w:t xml:space="preserve"> izmaksas ir neattiecināmas, ja tās:</w:t>
      </w:r>
    </w:p>
    <w:p w14:paraId="74DF85C0" w14:textId="16AB2A7A" w:rsidR="008A2AB0" w:rsidRDefault="001E365C" w:rsidP="008A2AB0">
      <w:pPr>
        <w:pStyle w:val="Text1"/>
        <w:numPr>
          <w:ilvl w:val="2"/>
          <w:numId w:val="1"/>
        </w:numPr>
        <w:tabs>
          <w:tab w:val="num" w:pos="1560"/>
        </w:tabs>
        <w:spacing w:after="0"/>
        <w:ind w:left="1174"/>
        <w:jc w:val="both"/>
      </w:pPr>
      <w:r w:rsidRPr="003815F2">
        <w:t>ir noteiktas kā neattiecināmas programmas Konkursa nolikuma</w:t>
      </w:r>
      <w:r w:rsidRPr="003815F2">
        <w:rPr>
          <w:vertAlign w:val="superscript"/>
        </w:rPr>
        <w:t xml:space="preserve"> </w:t>
      </w:r>
      <w:r w:rsidR="00BC4CC5">
        <w:t>4</w:t>
      </w:r>
      <w:r w:rsidRPr="003815F2">
        <w:t>.2.punktā;</w:t>
      </w:r>
    </w:p>
    <w:p w14:paraId="258BB62F" w14:textId="77777777" w:rsidR="008A2AB0" w:rsidRDefault="001E365C" w:rsidP="008A2AB0">
      <w:pPr>
        <w:pStyle w:val="Text1"/>
        <w:numPr>
          <w:ilvl w:val="2"/>
          <w:numId w:val="1"/>
        </w:numPr>
        <w:tabs>
          <w:tab w:val="num" w:pos="1560"/>
        </w:tabs>
        <w:spacing w:after="0"/>
        <w:ind w:left="1174"/>
        <w:jc w:val="both"/>
      </w:pPr>
      <w:r w:rsidRPr="003815F2">
        <w:t>neatbilst Līguma 5.2.</w:t>
      </w:r>
      <w:r w:rsidRPr="00BE11F7">
        <w:t>punktā minētajiem nosacījumiem;</w:t>
      </w:r>
    </w:p>
    <w:p w14:paraId="180997D0" w14:textId="77777777" w:rsidR="008A2AB0" w:rsidRPr="00B37977" w:rsidRDefault="001E365C" w:rsidP="008A2AB0">
      <w:pPr>
        <w:pStyle w:val="Text1"/>
        <w:numPr>
          <w:ilvl w:val="2"/>
          <w:numId w:val="1"/>
        </w:numPr>
        <w:tabs>
          <w:tab w:val="num" w:pos="1560"/>
        </w:tabs>
        <w:spacing w:after="0"/>
        <w:ind w:left="1174"/>
        <w:jc w:val="both"/>
      </w:pPr>
      <w:r w:rsidRPr="00B37977">
        <w:t>ir veiktas, pieļaujot interešu konfliktu;</w:t>
      </w:r>
    </w:p>
    <w:p w14:paraId="13035838" w14:textId="4311D59D" w:rsidR="001E365C" w:rsidRDefault="001E365C" w:rsidP="008A2AB0">
      <w:pPr>
        <w:pStyle w:val="Text1"/>
        <w:numPr>
          <w:ilvl w:val="2"/>
          <w:numId w:val="1"/>
        </w:numPr>
        <w:tabs>
          <w:tab w:val="num" w:pos="1560"/>
        </w:tabs>
        <w:spacing w:after="0"/>
        <w:ind w:left="1174"/>
        <w:jc w:val="both"/>
      </w:pPr>
      <w:r w:rsidRPr="00BE11F7">
        <w:t>ir segtas citu projektu ietvaros.</w:t>
      </w:r>
    </w:p>
    <w:p w14:paraId="3BB3794B" w14:textId="77777777" w:rsidR="008A2AB0" w:rsidRDefault="00517DD3" w:rsidP="008A2AB0">
      <w:pPr>
        <w:pStyle w:val="Text1"/>
        <w:numPr>
          <w:ilvl w:val="1"/>
          <w:numId w:val="1"/>
        </w:numPr>
        <w:tabs>
          <w:tab w:val="num" w:pos="1560"/>
        </w:tabs>
        <w:spacing w:after="0"/>
        <w:ind w:left="454" w:hanging="454"/>
        <w:jc w:val="both"/>
      </w:pPr>
      <w:r>
        <w:lastRenderedPageBreak/>
        <w:t xml:space="preserve">Ja </w:t>
      </w:r>
      <w:r w:rsidR="00597589">
        <w:t xml:space="preserve">tiek konstatēts, ka Finansējuma saņēmējs ir izplatījis </w:t>
      </w:r>
      <w:r w:rsidR="00597589" w:rsidRPr="00597589">
        <w:t>dezinformāciju saistībā ar Covid-19 vīrusu vai Covid-19 krīzes radītajām sekām, vai to novēršanu</w:t>
      </w:r>
      <w:r w:rsidR="00597589">
        <w:t xml:space="preserve">, tad Pieteikuma izmaksas ir </w:t>
      </w:r>
      <w:r w:rsidR="006C5440">
        <w:t xml:space="preserve">uzskatāmas par </w:t>
      </w:r>
      <w:r w:rsidR="00597589">
        <w:t>neattiecin</w:t>
      </w:r>
      <w:r w:rsidR="006C5440">
        <w:t>āmām</w:t>
      </w:r>
      <w:r w:rsidR="00597589">
        <w:t xml:space="preserve"> un Finansējuma saņēmējam ir jāatmaksā saņemtie naudas līdzekļi.</w:t>
      </w:r>
    </w:p>
    <w:p w14:paraId="2ED4D090" w14:textId="488922DE" w:rsidR="001E365C" w:rsidRPr="00BE11F7" w:rsidRDefault="001E365C" w:rsidP="008A2AB0">
      <w:pPr>
        <w:pStyle w:val="Text1"/>
        <w:numPr>
          <w:ilvl w:val="1"/>
          <w:numId w:val="1"/>
        </w:numPr>
        <w:tabs>
          <w:tab w:val="num" w:pos="1560"/>
        </w:tabs>
        <w:spacing w:after="0"/>
        <w:ind w:left="454" w:hanging="454"/>
        <w:jc w:val="both"/>
      </w:pPr>
      <w:r w:rsidRPr="00BE11F7">
        <w:t>Fonds var piemērot finanšu korekciju un neattiecināt veiktās izmaksas daļēji vai pilnā apmērā, ja</w:t>
      </w:r>
      <w:r w:rsidR="001042F2">
        <w:t xml:space="preserve"> Finansējuma saņēmējs</w:t>
      </w:r>
      <w:r w:rsidRPr="00BE11F7">
        <w:t xml:space="preserve"> ir pārkāpis Līguma </w:t>
      </w:r>
      <w:r w:rsidR="00966541">
        <w:t>noteikumus</w:t>
      </w:r>
      <w:r w:rsidRPr="00BE11F7">
        <w:t xml:space="preserve"> vai ārējos normatīvajos aktos noteiktās prasības</w:t>
      </w:r>
      <w:r w:rsidR="001042F2">
        <w:t>.</w:t>
      </w:r>
    </w:p>
    <w:p w14:paraId="3551FBD4" w14:textId="77777777" w:rsidR="001E365C" w:rsidRPr="00BE11F7" w:rsidRDefault="001E365C" w:rsidP="001E365C">
      <w:pPr>
        <w:pStyle w:val="Text1"/>
        <w:spacing w:after="0"/>
        <w:ind w:left="0"/>
        <w:jc w:val="center"/>
      </w:pPr>
    </w:p>
    <w:p w14:paraId="1873C6A5" w14:textId="16BD5A85" w:rsidR="00781228" w:rsidRPr="00B37977" w:rsidRDefault="008D23E2" w:rsidP="00EF073F">
      <w:pPr>
        <w:pStyle w:val="Text1"/>
        <w:numPr>
          <w:ilvl w:val="0"/>
          <w:numId w:val="1"/>
        </w:numPr>
        <w:tabs>
          <w:tab w:val="left" w:pos="0"/>
        </w:tabs>
        <w:spacing w:after="0"/>
        <w:jc w:val="center"/>
      </w:pPr>
      <w:r w:rsidRPr="00B37977">
        <w:rPr>
          <w:b/>
        </w:rPr>
        <w:t>P</w:t>
      </w:r>
      <w:r w:rsidR="00781228" w:rsidRPr="00B37977">
        <w:rPr>
          <w:b/>
        </w:rPr>
        <w:t>ārskat</w:t>
      </w:r>
      <w:r w:rsidR="00EF073F" w:rsidRPr="00B37977">
        <w:rPr>
          <w:b/>
        </w:rPr>
        <w:t>s</w:t>
      </w:r>
    </w:p>
    <w:p w14:paraId="26CC02AD" w14:textId="77777777" w:rsidR="00D3250A" w:rsidRPr="006C230B" w:rsidRDefault="00D3250A" w:rsidP="00D3250A">
      <w:pPr>
        <w:pStyle w:val="Text1"/>
        <w:tabs>
          <w:tab w:val="left" w:pos="0"/>
        </w:tabs>
        <w:spacing w:after="0"/>
        <w:ind w:left="720"/>
      </w:pPr>
    </w:p>
    <w:p w14:paraId="2C986B27" w14:textId="1903D030" w:rsidR="001E365C" w:rsidRPr="00964C92" w:rsidRDefault="008D23E2" w:rsidP="00A51532">
      <w:pPr>
        <w:pStyle w:val="Text1"/>
        <w:numPr>
          <w:ilvl w:val="1"/>
          <w:numId w:val="1"/>
        </w:numPr>
        <w:spacing w:before="120" w:after="0"/>
        <w:ind w:left="454" w:hanging="454"/>
        <w:jc w:val="both"/>
        <w:rPr>
          <w:u w:val="single"/>
        </w:rPr>
      </w:pPr>
      <w:r>
        <w:rPr>
          <w:u w:val="single"/>
        </w:rPr>
        <w:t>P</w:t>
      </w:r>
      <w:r w:rsidR="001E365C" w:rsidRPr="00964C92">
        <w:rPr>
          <w:u w:val="single"/>
        </w:rPr>
        <w:t>ārskats:</w:t>
      </w:r>
      <w:r w:rsidR="00114373" w:rsidRPr="00964C92">
        <w:rPr>
          <w:u w:val="single"/>
        </w:rPr>
        <w:t xml:space="preserve"> </w:t>
      </w:r>
    </w:p>
    <w:p w14:paraId="45FAB913" w14:textId="22249887" w:rsidR="00A51532" w:rsidRDefault="00F104A5" w:rsidP="00A51532">
      <w:pPr>
        <w:pStyle w:val="Text1"/>
        <w:numPr>
          <w:ilvl w:val="2"/>
          <w:numId w:val="1"/>
        </w:numPr>
        <w:tabs>
          <w:tab w:val="left" w:pos="1985"/>
        </w:tabs>
        <w:spacing w:after="0"/>
        <w:ind w:left="1174"/>
        <w:jc w:val="both"/>
      </w:pPr>
      <w:r w:rsidRPr="00964C92">
        <w:t>10 darbdienu laikā p</w:t>
      </w:r>
      <w:r w:rsidR="00D4368E" w:rsidRPr="00964C92">
        <w:t xml:space="preserve">ēc </w:t>
      </w:r>
      <w:r w:rsidR="00056E16">
        <w:t xml:space="preserve">Līguma noslēgšanas </w:t>
      </w:r>
      <w:r w:rsidR="00D4368E" w:rsidRPr="00964C92">
        <w:t xml:space="preserve">Finansējuma saņēmējam jāiesniedz Fondā veikto izmaksu apliecinošie dokumenti, t.sk. konta izdruka par </w:t>
      </w:r>
      <w:r w:rsidR="00A51532">
        <w:t>veiktajiem  maksājumiem.</w:t>
      </w:r>
    </w:p>
    <w:p w14:paraId="270F28A1" w14:textId="246B0858" w:rsidR="00A51532" w:rsidRDefault="001E365C" w:rsidP="00A51532">
      <w:pPr>
        <w:pStyle w:val="Text1"/>
        <w:numPr>
          <w:ilvl w:val="2"/>
          <w:numId w:val="1"/>
        </w:numPr>
        <w:tabs>
          <w:tab w:val="left" w:pos="1985"/>
        </w:tabs>
        <w:spacing w:after="0"/>
        <w:ind w:left="1174"/>
        <w:jc w:val="both"/>
      </w:pPr>
      <w:r w:rsidRPr="00964C92">
        <w:t xml:space="preserve">Fonds izskata pārskatu </w:t>
      </w:r>
      <w:r w:rsidR="00B80B22" w:rsidRPr="00964C92">
        <w:t>20</w:t>
      </w:r>
      <w:r w:rsidRPr="00964C92">
        <w:t xml:space="preserve"> darbdienu laikā pēc tā saņemšanas. Ja nepieciešams, Fonds var vienu reizi rakstiski pieprasīt </w:t>
      </w:r>
      <w:r w:rsidR="00F104A5" w:rsidRPr="00964C92">
        <w:t>Finansējuma saņēmējam</w:t>
      </w:r>
      <w:r w:rsidRPr="00964C92">
        <w:t xml:space="preserve"> iesniegt skaidrojumus, precizējumus vai papildinājumus, un </w:t>
      </w:r>
      <w:r w:rsidR="00F104A5" w:rsidRPr="00964C92">
        <w:t>Finansējuma saņēmējam</w:t>
      </w:r>
      <w:r w:rsidRPr="00964C92">
        <w:t xml:space="preserve"> tie jāiesniedz ne vēlāk kā </w:t>
      </w:r>
      <w:r w:rsidR="00985A0F">
        <w:t>10</w:t>
      </w:r>
      <w:r w:rsidRPr="00964C92">
        <w:t xml:space="preserve"> darbdienu laikā. Fonds 5 darbdienu laikā izskata saņemto informāciju un apstiprina noslēguma pārskatu, informējot par to </w:t>
      </w:r>
      <w:r w:rsidR="00F104A5" w:rsidRPr="00964C92">
        <w:t>Finansējuma saņēmēju</w:t>
      </w:r>
      <w:r w:rsidRPr="00964C92">
        <w:t>.</w:t>
      </w:r>
    </w:p>
    <w:p w14:paraId="78A54345" w14:textId="47F1ECB1" w:rsidR="001E365C" w:rsidRPr="00964C92" w:rsidRDefault="001E365C" w:rsidP="00A51532">
      <w:pPr>
        <w:pStyle w:val="Text1"/>
        <w:numPr>
          <w:ilvl w:val="2"/>
          <w:numId w:val="1"/>
        </w:numPr>
        <w:tabs>
          <w:tab w:val="left" w:pos="1985"/>
        </w:tabs>
        <w:spacing w:after="0"/>
        <w:ind w:left="1174"/>
        <w:jc w:val="both"/>
      </w:pPr>
      <w:r w:rsidRPr="00964C92">
        <w:t xml:space="preserve">Ja Fonds kādas izmaksas atzīst par neattiecināmām, </w:t>
      </w:r>
      <w:r w:rsidR="00F104A5" w:rsidRPr="00964C92">
        <w:t>Finansējuma saņēmējam</w:t>
      </w:r>
      <w:r w:rsidRPr="00964C92">
        <w:t xml:space="preserve"> ir tiesības ne vēlāk kā </w:t>
      </w:r>
      <w:r w:rsidR="00710559">
        <w:t>10</w:t>
      </w:r>
      <w:r w:rsidRPr="00964C92">
        <w:t xml:space="preserve"> darbdienu laikā no pārskata apstiprināšanas dienas vienu reizi rakstiski iesniegt Fondā iebildumus, tos dokumentāli pamatojot. Fonds </w:t>
      </w:r>
      <w:r w:rsidR="00710559">
        <w:t>10</w:t>
      </w:r>
      <w:r w:rsidRPr="00964C92">
        <w:t xml:space="preserve"> darbdienu laikā izskata saņemto papildu informāciju un informē </w:t>
      </w:r>
      <w:r w:rsidR="00F104A5" w:rsidRPr="00964C92">
        <w:t>Finansējuma saņēmēju</w:t>
      </w:r>
      <w:r w:rsidRPr="00964C92">
        <w:t xml:space="preserve"> par izmaksu attiecināšanu vai neattiecināšanu.</w:t>
      </w:r>
    </w:p>
    <w:p w14:paraId="7712B90E" w14:textId="392BE944" w:rsidR="001E365C" w:rsidRPr="00964C92" w:rsidRDefault="001E365C" w:rsidP="00A136BE">
      <w:pPr>
        <w:pStyle w:val="Text1"/>
        <w:numPr>
          <w:ilvl w:val="1"/>
          <w:numId w:val="1"/>
        </w:numPr>
        <w:tabs>
          <w:tab w:val="num" w:pos="1560"/>
        </w:tabs>
        <w:spacing w:after="0"/>
        <w:ind w:left="454" w:hanging="454"/>
        <w:jc w:val="both"/>
      </w:pPr>
      <w:r w:rsidRPr="00964C92">
        <w:t xml:space="preserve">Ja </w:t>
      </w:r>
      <w:r w:rsidR="00F104A5" w:rsidRPr="00964C92">
        <w:t>Finansējuma saņēmējs</w:t>
      </w:r>
      <w:r w:rsidRPr="00964C92">
        <w:t xml:space="preserve"> nav iesniedzis pārskatu noteiktajā termiņā un nav sniedzis pieņemamu</w:t>
      </w:r>
      <w:r w:rsidR="00CE2100" w:rsidRPr="00964C92">
        <w:t xml:space="preserve"> </w:t>
      </w:r>
      <w:r w:rsidRPr="00964C92">
        <w:t>rakstisku skaidrojumu par termiņa kavēšanas iemesliem, Fonds var izbeigt Līgumu saskaņā ar Līguma 10.2.3.punktu un prasīt atmaksāt pārskaitīto programmas finansējumu saskaņā ar Līguma 3.</w:t>
      </w:r>
      <w:r w:rsidR="00E12013" w:rsidRPr="00964C92">
        <w:t>2</w:t>
      </w:r>
      <w:r w:rsidR="007471A2" w:rsidRPr="00964C92">
        <w:t>.</w:t>
      </w:r>
      <w:r w:rsidRPr="00964C92">
        <w:t>punktu.</w:t>
      </w:r>
      <w:r w:rsidR="007727E0" w:rsidRPr="00964C92">
        <w:t xml:space="preserve"> </w:t>
      </w:r>
    </w:p>
    <w:p w14:paraId="24524C31" w14:textId="77777777" w:rsidR="001E365C" w:rsidRPr="00BE11F7" w:rsidRDefault="001E365C" w:rsidP="001E365C">
      <w:pPr>
        <w:pStyle w:val="Text1"/>
        <w:spacing w:after="0"/>
        <w:ind w:left="0"/>
        <w:jc w:val="center"/>
      </w:pPr>
    </w:p>
    <w:p w14:paraId="0441C241" w14:textId="77777777" w:rsidR="001E365C" w:rsidRPr="00BE11F7" w:rsidRDefault="001E365C" w:rsidP="001E365C">
      <w:pPr>
        <w:pStyle w:val="Text1"/>
        <w:numPr>
          <w:ilvl w:val="0"/>
          <w:numId w:val="1"/>
        </w:numPr>
        <w:tabs>
          <w:tab w:val="left" w:pos="0"/>
        </w:tabs>
        <w:spacing w:after="0"/>
        <w:jc w:val="center"/>
        <w:rPr>
          <w:b/>
        </w:rPr>
      </w:pPr>
      <w:r w:rsidRPr="00BE11F7">
        <w:rPr>
          <w:b/>
        </w:rPr>
        <w:t>Pušu atbildība un pienākumi</w:t>
      </w:r>
    </w:p>
    <w:p w14:paraId="69C5F1E8" w14:textId="77777777" w:rsidR="001E365C" w:rsidRPr="00BE11F7" w:rsidRDefault="001E365C" w:rsidP="001E365C">
      <w:pPr>
        <w:pStyle w:val="Text1"/>
        <w:spacing w:after="0"/>
        <w:jc w:val="center"/>
      </w:pPr>
    </w:p>
    <w:p w14:paraId="7D39BA44" w14:textId="77777777" w:rsidR="00AC6648" w:rsidRDefault="006B1571" w:rsidP="00AC6648">
      <w:pPr>
        <w:pStyle w:val="Text1"/>
        <w:numPr>
          <w:ilvl w:val="1"/>
          <w:numId w:val="1"/>
        </w:numPr>
        <w:spacing w:after="0"/>
        <w:ind w:left="454" w:hanging="454"/>
        <w:jc w:val="both"/>
      </w:pPr>
      <w:r>
        <w:t>Finansējuma saņēmējs</w:t>
      </w:r>
      <w:r w:rsidR="001E365C" w:rsidRPr="00BE11F7">
        <w:t xml:space="preserve"> ir pilnībā atbildīgs par </w:t>
      </w:r>
      <w:r>
        <w:t>finansējuma izlietojuma atbilst</w:t>
      </w:r>
      <w:r w:rsidR="00233BE5">
        <w:t>ību tam paredzētajam</w:t>
      </w:r>
      <w:r>
        <w:t xml:space="preserve"> mērķim</w:t>
      </w:r>
      <w:r w:rsidR="00CD48F7">
        <w:t xml:space="preserve"> un </w:t>
      </w:r>
      <w:r w:rsidR="001E365C" w:rsidRPr="00BE11F7">
        <w:t xml:space="preserve">nedrīkst nodot </w:t>
      </w:r>
      <w:r w:rsidR="00CD48F7">
        <w:t>Līguma</w:t>
      </w:r>
      <w:r w:rsidR="001E365C" w:rsidRPr="00BE11F7">
        <w:t xml:space="preserve"> īstenošanu trešajai pusei.</w:t>
      </w:r>
    </w:p>
    <w:p w14:paraId="7F3745C8" w14:textId="2AABBE09" w:rsidR="001E365C" w:rsidRPr="00BE11F7" w:rsidRDefault="001E365C" w:rsidP="00AC6648">
      <w:pPr>
        <w:pStyle w:val="Text1"/>
        <w:numPr>
          <w:ilvl w:val="1"/>
          <w:numId w:val="1"/>
        </w:numPr>
        <w:spacing w:after="0"/>
        <w:ind w:left="454" w:hanging="454"/>
        <w:jc w:val="both"/>
      </w:pPr>
      <w:r w:rsidRPr="00BE11F7">
        <w:t xml:space="preserve">Par jebkuriem zaudējumiem vai kaitējumiem, kas radušies trešajām pusēm saistībā ar </w:t>
      </w:r>
      <w:r w:rsidR="00233BE5">
        <w:t>Līguma</w:t>
      </w:r>
      <w:r w:rsidRPr="00BE11F7">
        <w:t xml:space="preserve"> īstenošanu, pilnībā atbild </w:t>
      </w:r>
      <w:r w:rsidR="00233BE5">
        <w:t>Finansējuma saņēmējs</w:t>
      </w:r>
      <w:r w:rsidRPr="00BE11F7">
        <w:t>.</w:t>
      </w:r>
    </w:p>
    <w:p w14:paraId="65C51E88" w14:textId="58550A94" w:rsidR="00CB0514" w:rsidRPr="00CB0514" w:rsidRDefault="00CD48F7" w:rsidP="00AC6648">
      <w:pPr>
        <w:pStyle w:val="Text1"/>
        <w:numPr>
          <w:ilvl w:val="1"/>
          <w:numId w:val="1"/>
        </w:numPr>
        <w:spacing w:after="0"/>
        <w:ind w:left="454" w:hanging="454"/>
        <w:jc w:val="both"/>
      </w:pPr>
      <w:r w:rsidRPr="00CB0514">
        <w:t>Finansējuma saņēmējam</w:t>
      </w:r>
      <w:r w:rsidR="001E365C" w:rsidRPr="00CB0514">
        <w:t xml:space="preserve"> jānodrošina atbilstoša finansējuma izlietojuma dokumentēšana. Visiem </w:t>
      </w:r>
      <w:r w:rsidR="00EB2587" w:rsidRPr="00EF2B08">
        <w:t>Pieteikuma</w:t>
      </w:r>
      <w:r w:rsidR="001E365C" w:rsidRPr="00CB0514">
        <w:t xml:space="preserve"> izdevumiem jābūt identificējamiem kā saistītiem ar </w:t>
      </w:r>
      <w:r w:rsidR="00EB2587" w:rsidRPr="00EF2B08">
        <w:t>Pieteikumu</w:t>
      </w:r>
      <w:r w:rsidR="001E365C" w:rsidRPr="00CB0514">
        <w:t xml:space="preserve">. </w:t>
      </w:r>
      <w:r w:rsidR="00056E16">
        <w:t>Visi ar Projekta īstenošanu saistītie dokumenti jāuzglabā atbilstoši normatīvajos aktos noteiktajām prasībām un termiņiem.</w:t>
      </w:r>
    </w:p>
    <w:p w14:paraId="4F0BB1C3" w14:textId="378BFD92" w:rsidR="00640575" w:rsidRDefault="00CB4844" w:rsidP="00640575">
      <w:pPr>
        <w:pStyle w:val="Text1"/>
        <w:numPr>
          <w:ilvl w:val="1"/>
          <w:numId w:val="1"/>
        </w:numPr>
        <w:spacing w:after="0"/>
        <w:ind w:left="454" w:hanging="454"/>
        <w:jc w:val="both"/>
      </w:pPr>
      <w:r>
        <w:t>&lt;</w:t>
      </w:r>
      <w:r w:rsidR="00CB0514">
        <w:t xml:space="preserve">Fonds nodrošina dokumentācijas uzglabāšanu, </w:t>
      </w:r>
      <w:r w:rsidR="00253F35">
        <w:t xml:space="preserve">kas saistīta ar Līguma īstenošanu un </w:t>
      </w:r>
      <w:r w:rsidR="00253F35" w:rsidRPr="00253F35">
        <w:t xml:space="preserve">Komisijas regulas Nr.1407/2013 </w:t>
      </w:r>
      <w:r w:rsidR="00253F35">
        <w:t xml:space="preserve">piemērošanu, </w:t>
      </w:r>
      <w:r w:rsidR="00CB0514">
        <w:t xml:space="preserve">ievērojot </w:t>
      </w:r>
      <w:r w:rsidR="00056E65">
        <w:t>Komisijas r</w:t>
      </w:r>
      <w:r w:rsidR="00056E65" w:rsidRPr="00056E65">
        <w:t>egula</w:t>
      </w:r>
      <w:r w:rsidR="00056E65">
        <w:t>s</w:t>
      </w:r>
      <w:r w:rsidR="00056E65" w:rsidRPr="00056E65">
        <w:t xml:space="preserve"> Nr.1407/2013</w:t>
      </w:r>
      <w:r w:rsidR="00056E65">
        <w:t xml:space="preserve"> </w:t>
      </w:r>
      <w:r w:rsidR="00CB0514">
        <w:t>6.panta 4.punktā minētos nosacījumus, un nodrošina informācijas pieejamību</w:t>
      </w:r>
      <w:r w:rsidR="00BC64BA">
        <w:t xml:space="preserve"> kompetentajām institūcijām</w:t>
      </w:r>
      <w:r w:rsidR="00CB0514">
        <w:t xml:space="preserve"> </w:t>
      </w:r>
      <w:r w:rsidR="0057116B">
        <w:t xml:space="preserve">pēc pieprasījuma </w:t>
      </w:r>
      <w:r w:rsidR="00CB0514">
        <w:t>vismaz 10 gadus no dien</w:t>
      </w:r>
      <w:r w:rsidR="00E12013">
        <w:t>as</w:t>
      </w:r>
      <w:r w:rsidR="00BC64BA">
        <w:t>, kad piešķirts</w:t>
      </w:r>
      <w:r w:rsidR="00CB0514">
        <w:t xml:space="preserve"> </w:t>
      </w:r>
      <w:r w:rsidR="00CB0514" w:rsidRPr="00253F35">
        <w:rPr>
          <w:i/>
        </w:rPr>
        <w:t>de minimis</w:t>
      </w:r>
      <w:r w:rsidR="00CB0514">
        <w:t xml:space="preserve"> atbalsts</w:t>
      </w:r>
      <w:r w:rsidR="00731CD6">
        <w:t xml:space="preserve">, lai pēc Komisijas pieprasījuma Latvija varētu sniegt Komisijai visu informāciju, ko Komisija uzskata par vajadzīgu, lai novērtētu, vai </w:t>
      </w:r>
      <w:r w:rsidR="00731CD6" w:rsidRPr="00731CD6">
        <w:t>Komisijas regulas Nr.1407/2013</w:t>
      </w:r>
      <w:r w:rsidR="00731CD6">
        <w:t xml:space="preserve"> nosacījumi ir izpildīti</w:t>
      </w:r>
      <w:r w:rsidR="00CB0514">
        <w:t>.</w:t>
      </w:r>
      <w:r>
        <w:t>&gt;</w:t>
      </w:r>
      <w:r w:rsidR="00232042">
        <w:t xml:space="preserve"> / </w:t>
      </w:r>
      <w:r>
        <w:t>&lt;</w:t>
      </w:r>
      <w:r w:rsidR="00232042">
        <w:t xml:space="preserve">Fonds nodrošina dokumentācijas uzglabāšanu, kas saistīta ar Līguma īstenošanu un </w:t>
      </w:r>
      <w:r w:rsidR="00232042" w:rsidRPr="00454396">
        <w:rPr>
          <w:color w:val="000000"/>
        </w:rPr>
        <w:t>Eiropas Komisijas 2020. gada 19. marta paziņojuma „Pagaidu regulējums valsts atbalsta pasākumiem, ar ko atbalsta ekonomiku pašreizējā Covid-19 uzliesmojuma situācijā” (C(2020)1863) nosacījum</w:t>
      </w:r>
      <w:r w:rsidR="00232042">
        <w:rPr>
          <w:color w:val="000000"/>
        </w:rPr>
        <w:t xml:space="preserve">u piemērošanu </w:t>
      </w:r>
      <w:r w:rsidR="00232042">
        <w:t xml:space="preserve">un nodrošina informācijas pieejamību kompetentajām institūcijām pēc pieprasījuma vismaz 10 gadus no dienas, kad piešķirts </w:t>
      </w:r>
      <w:r w:rsidR="00232042" w:rsidRPr="00232042">
        <w:rPr>
          <w:iCs/>
        </w:rPr>
        <w:t>komercdarbības</w:t>
      </w:r>
      <w:r w:rsidR="00232042">
        <w:t xml:space="preserve"> </w:t>
      </w:r>
      <w:r w:rsidR="00232042">
        <w:lastRenderedPageBreak/>
        <w:t>atbalsts, lai pēc Komisijas pieprasījuma Latvija varētu sniegt Komisijai visu informāciju.</w:t>
      </w:r>
      <w:r>
        <w:t>&gt;</w:t>
      </w:r>
    </w:p>
    <w:p w14:paraId="0FFD28AB" w14:textId="40CBB6D1" w:rsidR="00640575" w:rsidRDefault="00A60BCA" w:rsidP="00640575">
      <w:pPr>
        <w:pStyle w:val="Text1"/>
        <w:numPr>
          <w:ilvl w:val="1"/>
          <w:numId w:val="1"/>
        </w:numPr>
        <w:spacing w:after="0"/>
        <w:ind w:left="454" w:hanging="454"/>
        <w:jc w:val="both"/>
      </w:pPr>
      <w:r>
        <w:t>&lt;</w:t>
      </w:r>
      <w:r w:rsidR="00CB0514">
        <w:t>Finansējuma saņēmējs</w:t>
      </w:r>
      <w:r w:rsidR="00E12013">
        <w:t xml:space="preserve">, kas ir saņēmis </w:t>
      </w:r>
      <w:r w:rsidR="00E12013" w:rsidRPr="00640575">
        <w:rPr>
          <w:i/>
        </w:rPr>
        <w:t>de minimis</w:t>
      </w:r>
      <w:r w:rsidR="00E12013">
        <w:t xml:space="preserve"> atbalstu,</w:t>
      </w:r>
      <w:r w:rsidR="00CB0514">
        <w:t xml:space="preserve"> uzglabā dokumentāciju,</w:t>
      </w:r>
      <w:r w:rsidR="00253F35" w:rsidRPr="00253F35">
        <w:t xml:space="preserve"> kas saistīta ar Līguma īstenošanu un Komisijas regulas Nr.1407/2013 piemērošanu</w:t>
      </w:r>
      <w:r w:rsidR="00253F35">
        <w:t>,</w:t>
      </w:r>
      <w:r w:rsidR="00CB0514">
        <w:t xml:space="preserve"> ievērojot </w:t>
      </w:r>
      <w:r w:rsidR="00056E65">
        <w:t>Komisijas r</w:t>
      </w:r>
      <w:r w:rsidR="00056E65" w:rsidRPr="00056E65">
        <w:t>egula</w:t>
      </w:r>
      <w:r w:rsidR="00056E65">
        <w:t>s</w:t>
      </w:r>
      <w:r w:rsidR="00056E65" w:rsidRPr="00056E65">
        <w:t xml:space="preserve"> Nr.1407/2013</w:t>
      </w:r>
      <w:r w:rsidR="00056E65">
        <w:t xml:space="preserve"> </w:t>
      </w:r>
      <w:r w:rsidR="00CB0514">
        <w:t xml:space="preserve">6.panta 4.punktā minētos nosacījumus, un nodrošina informācijas pieejamību </w:t>
      </w:r>
      <w:r w:rsidR="005607EE">
        <w:t xml:space="preserve">kompetentajām institūcijām </w:t>
      </w:r>
      <w:r w:rsidR="0057116B">
        <w:t xml:space="preserve">pēc pieprasījuma </w:t>
      </w:r>
      <w:r w:rsidR="00CB0514">
        <w:t>vismaz 10 gadus no atbalsta piešķiršanas dienas</w:t>
      </w:r>
      <w:r w:rsidR="00253F35">
        <w:t>,</w:t>
      </w:r>
      <w:r w:rsidR="00253F35" w:rsidRPr="00253F35">
        <w:t xml:space="preserve"> lai pēc Komisijas pieprasījuma Latvija varētu sniegt Komisijai visu informāciju, ko Komisija uzskata par vajadzīgu, lai novērtētu, vai Komisijas regulas Nr.1407/2013 nosacījumi ir izpildīti</w:t>
      </w:r>
      <w:r w:rsidR="00CB0514">
        <w:t>.</w:t>
      </w:r>
      <w:r>
        <w:t>&gt;</w:t>
      </w:r>
      <w:r w:rsidR="00352348">
        <w:t xml:space="preserve"> </w:t>
      </w:r>
      <w:r w:rsidR="00352348" w:rsidRPr="00CB4844">
        <w:t>/</w:t>
      </w:r>
      <w:r w:rsidR="00352348">
        <w:t xml:space="preserve"> </w:t>
      </w:r>
      <w:r>
        <w:t>&lt;Finansējuma saņēmējs, kas ir saņēmis atbalstu atbilstoši Eiropas Komisijas 2020.gada 19.marta paziņojuma “Pagaidu regulējums valsts atbalsta pasākumiem, ar ko atbalsta ekonomiku pašreizējā Covid-19 uzliesmojuma situācijā” (C(2020)1863) 3.1.sadaļas nosacījumiem, uzglabā dokumentāciju,</w:t>
      </w:r>
      <w:r w:rsidRPr="00253F35">
        <w:t xml:space="preserve"> kas saistīta ar Līguma īstenošanu un </w:t>
      </w:r>
      <w:r>
        <w:t>nodrošina informācijas pieejamību kompetentajām institūcijām pēc pieprasījuma vismaz 10 gadus no atbalsta piešķiršanas dienas,</w:t>
      </w:r>
      <w:r w:rsidRPr="00253F35">
        <w:t xml:space="preserve"> lai pēc Komisijas pieprasījuma Latvija varētu sniegt Komisijai visu informāciju, ko Komisija uzskata par vajadzīgu, lai novērtētu, vai nosacījumi ir izpildīti</w:t>
      </w:r>
      <w:r>
        <w:t>.&gt;</w:t>
      </w:r>
    </w:p>
    <w:p w14:paraId="02CD8311" w14:textId="77777777" w:rsidR="000023BB" w:rsidRDefault="00CD48F7" w:rsidP="000023BB">
      <w:pPr>
        <w:pStyle w:val="Text1"/>
        <w:numPr>
          <w:ilvl w:val="1"/>
          <w:numId w:val="1"/>
        </w:numPr>
        <w:spacing w:after="0"/>
        <w:ind w:left="454" w:hanging="454"/>
        <w:jc w:val="both"/>
      </w:pPr>
      <w:r>
        <w:t>Finansējuma saņēmējam</w:t>
      </w:r>
      <w:r w:rsidR="001E365C">
        <w:t xml:space="preserve"> visa informācija, kas saistīta ar </w:t>
      </w:r>
      <w:r w:rsidR="0057116B">
        <w:t>Līguma</w:t>
      </w:r>
      <w:r w:rsidR="001E365C">
        <w:t xml:space="preserve"> īstenošanu, Līguma termiņa laikā, kā arī visā Līguma 8.1.punktā noteiktajā termiņā, Fondam un citām Līguma 8.1.punktā norādītajām personām jāsniedz latviešu valodā. Šis nosacījums attiecas arī uz visu dokumentāciju (pārskatiem, plāniem u.tml.), kuru Līgums uzliek par pienākumu </w:t>
      </w:r>
      <w:r>
        <w:t>Finansējuma saņēmējam</w:t>
      </w:r>
      <w:r w:rsidR="001E365C">
        <w:t xml:space="preserve"> iesniegt Fondam.</w:t>
      </w:r>
      <w:r w:rsidR="001E365C" w:rsidRPr="00640575">
        <w:rPr>
          <w:sz w:val="26"/>
          <w:szCs w:val="26"/>
        </w:rPr>
        <w:t xml:space="preserve"> </w:t>
      </w:r>
      <w:r w:rsidR="001E365C" w:rsidRPr="009A4383">
        <w:t xml:space="preserve">Dokumentus svešvalodā var iesniegt tikai ar tam pievienotu </w:t>
      </w:r>
      <w:r w:rsidR="009F6383" w:rsidRPr="009F6383">
        <w:t>organizācijas atbildīgās amatpersonas apliecināt</w:t>
      </w:r>
      <w:r w:rsidR="001F41E2">
        <w:t>u</w:t>
      </w:r>
      <w:r w:rsidR="009F6383" w:rsidRPr="009F6383">
        <w:t xml:space="preserve"> tulkojum</w:t>
      </w:r>
      <w:r w:rsidR="001F41E2">
        <w:t>u</w:t>
      </w:r>
      <w:r w:rsidR="009F6383" w:rsidRPr="009F6383">
        <w:t xml:space="preserve"> latviešu valodā.</w:t>
      </w:r>
    </w:p>
    <w:p w14:paraId="3D97BA8C" w14:textId="20DB2A70" w:rsidR="001E365C" w:rsidRDefault="00CD48F7" w:rsidP="000023BB">
      <w:pPr>
        <w:pStyle w:val="Text1"/>
        <w:numPr>
          <w:ilvl w:val="1"/>
          <w:numId w:val="1"/>
        </w:numPr>
        <w:spacing w:after="0"/>
        <w:ind w:left="454" w:hanging="454"/>
        <w:jc w:val="both"/>
      </w:pPr>
      <w:r>
        <w:t>Finansējuma saņēmējam</w:t>
      </w:r>
      <w:r w:rsidR="001E365C">
        <w:t xml:space="preserve"> ir pienākums nekavējoties, bet ne vēlāk kā 1 (vienas) darbdienas laikā rakstveidā informēt Fondu, ja Līguma termiņa laikā </w:t>
      </w:r>
      <w:r>
        <w:t>Finansējuma saņēmējam</w:t>
      </w:r>
      <w:r w:rsidR="001E365C">
        <w:t xml:space="preserve"> tiek pasludināta maksātnespēja, tiek uzsākta likvidācija, </w:t>
      </w:r>
      <w:r>
        <w:t>Finansējuma saņēmējs</w:t>
      </w:r>
      <w:r w:rsidR="001E365C">
        <w:t xml:space="preserve"> tiek izslēgts no reģistra, kurā ir reģis</w:t>
      </w:r>
      <w:r w:rsidR="00F27A73">
        <w:t>trēts vai citādi beidz pastāvēt</w:t>
      </w:r>
      <w:r w:rsidR="001E365C">
        <w:t>.</w:t>
      </w:r>
      <w:r w:rsidR="002C3951">
        <w:t xml:space="preserve"> </w:t>
      </w:r>
    </w:p>
    <w:p w14:paraId="00DC613C" w14:textId="77777777" w:rsidR="001E365C" w:rsidRPr="00BE11F7" w:rsidRDefault="001E365C" w:rsidP="001E365C">
      <w:pPr>
        <w:pStyle w:val="Text1"/>
        <w:spacing w:after="0"/>
        <w:jc w:val="center"/>
      </w:pPr>
    </w:p>
    <w:p w14:paraId="218ADC24" w14:textId="77777777" w:rsidR="001E365C" w:rsidRPr="00BE11F7" w:rsidRDefault="001E365C" w:rsidP="001E365C">
      <w:pPr>
        <w:pStyle w:val="Text1"/>
        <w:numPr>
          <w:ilvl w:val="0"/>
          <w:numId w:val="1"/>
        </w:numPr>
        <w:tabs>
          <w:tab w:val="left" w:pos="0"/>
        </w:tabs>
        <w:spacing w:after="0"/>
        <w:jc w:val="center"/>
        <w:rPr>
          <w:b/>
        </w:rPr>
      </w:pPr>
      <w:r w:rsidRPr="00BE11F7">
        <w:rPr>
          <w:b/>
        </w:rPr>
        <w:t>Pārbaudes un auditi</w:t>
      </w:r>
    </w:p>
    <w:p w14:paraId="672C2466" w14:textId="77777777" w:rsidR="001E365C" w:rsidRPr="00BE11F7" w:rsidRDefault="001E365C" w:rsidP="001E365C">
      <w:pPr>
        <w:pStyle w:val="Text1"/>
        <w:spacing w:after="0"/>
        <w:ind w:left="0"/>
        <w:jc w:val="center"/>
        <w:rPr>
          <w:b/>
        </w:rPr>
      </w:pPr>
    </w:p>
    <w:p w14:paraId="377EB703" w14:textId="3E942D79" w:rsidR="009F0692" w:rsidRDefault="001E365C" w:rsidP="00802670">
      <w:pPr>
        <w:pStyle w:val="Text1"/>
        <w:numPr>
          <w:ilvl w:val="1"/>
          <w:numId w:val="1"/>
        </w:numPr>
        <w:spacing w:after="0"/>
        <w:ind w:left="454" w:hanging="454"/>
        <w:jc w:val="both"/>
      </w:pPr>
      <w:r w:rsidRPr="00BE11F7">
        <w:t xml:space="preserve">Fondam, Valsts kontrolei vai to pilnvarotajiem pārstāvjiem ir tiesības veikt pārbaudes un auditus pie </w:t>
      </w:r>
      <w:r w:rsidR="00CD48F7">
        <w:t>Finansējuma saņēmēja</w:t>
      </w:r>
      <w:r w:rsidRPr="00BE11F7">
        <w:t xml:space="preserve"> </w:t>
      </w:r>
      <w:r w:rsidR="00CD48F7">
        <w:t>Līguma</w:t>
      </w:r>
      <w:r w:rsidRPr="00BE11F7">
        <w:t xml:space="preserve"> īstenošanas laikā vai 3 gadu periodā pēc </w:t>
      </w:r>
      <w:r w:rsidR="00B9718B">
        <w:t>maksājuma veikšanas</w:t>
      </w:r>
      <w:r w:rsidRPr="00BE11F7">
        <w:t xml:space="preserve">, par to iepriekš nebrīdinot </w:t>
      </w:r>
      <w:r w:rsidR="00CD48F7">
        <w:t>Finansējuma saņēmēju</w:t>
      </w:r>
      <w:r w:rsidRPr="00BE11F7">
        <w:t>.</w:t>
      </w:r>
    </w:p>
    <w:p w14:paraId="7CF0F65F" w14:textId="70FC48C2" w:rsidR="009F0692" w:rsidRDefault="001E365C" w:rsidP="009F0692">
      <w:pPr>
        <w:pStyle w:val="Text1"/>
        <w:numPr>
          <w:ilvl w:val="1"/>
          <w:numId w:val="1"/>
        </w:numPr>
        <w:spacing w:after="0"/>
        <w:ind w:left="454" w:hanging="454"/>
        <w:jc w:val="both"/>
      </w:pPr>
      <w:r>
        <w:t xml:space="preserve">Lai nodrošinātu </w:t>
      </w:r>
      <w:r w:rsidR="006B3ED6">
        <w:t>L</w:t>
      </w:r>
      <w:r>
        <w:t xml:space="preserve">īguma 8.1.punktā noteikto pienākumu izpildi, </w:t>
      </w:r>
      <w:r w:rsidR="006B3ED6">
        <w:t>Finansējuma saņēmējam</w:t>
      </w:r>
      <w:r>
        <w:t xml:space="preserve"> ir pienākums pēc pirmā Līguma 8.1.punktā norādīto personu pieprasījuma iesniegt šīm personām visu ar</w:t>
      </w:r>
      <w:r w:rsidR="006B3ED6">
        <w:t xml:space="preserve"> Līguma</w:t>
      </w:r>
      <w:r>
        <w:t xml:space="preserve"> īstenošanu saistīto dokumentāciju ne vēlāk kā 2 (divu) nedēļu laikā no pieprasījuma saņemšanas dienas.</w:t>
      </w:r>
    </w:p>
    <w:p w14:paraId="3F8D56B4" w14:textId="44CF4C4B" w:rsidR="001E365C" w:rsidRPr="00BE11F7" w:rsidRDefault="006B3ED6" w:rsidP="009F0692">
      <w:pPr>
        <w:pStyle w:val="Text1"/>
        <w:numPr>
          <w:ilvl w:val="1"/>
          <w:numId w:val="1"/>
        </w:numPr>
        <w:spacing w:after="0"/>
        <w:ind w:left="454" w:hanging="454"/>
        <w:jc w:val="both"/>
      </w:pPr>
      <w:r>
        <w:t>Finansējuma saņēmējam</w:t>
      </w:r>
      <w:r w:rsidR="001E365C">
        <w:t xml:space="preserve"> </w:t>
      </w:r>
      <w:r w:rsidR="001E365C" w:rsidRPr="00BE11F7">
        <w:t xml:space="preserve">jānodrošina pārbaudes veicējiem piekļuves tiesības visai ar </w:t>
      </w:r>
      <w:r w:rsidR="00056E65">
        <w:t>Pieteikuma</w:t>
      </w:r>
      <w:r w:rsidR="001E365C" w:rsidRPr="00BE11F7">
        <w:t xml:space="preserve"> īstenošanu saistītajai dokumentācijai un informācijai, tai skaitā informācijas sistēmām, datubāzēm un dokumentu oriģināliem. Pārbaudes laikā jānodrošina darba vieta dokumentu apskatei, iespēja saņemt pieprasīto dokumentu kopijas vai izrakstus, kā arī iespēja veikt intervijas ar</w:t>
      </w:r>
      <w:r>
        <w:t xml:space="preserve"> Līguma</w:t>
      </w:r>
      <w:r w:rsidR="001E365C" w:rsidRPr="00BE11F7">
        <w:t xml:space="preserve"> īstenošanā iesaistītajām un atbildīgajām personām</w:t>
      </w:r>
      <w:r>
        <w:t>.</w:t>
      </w:r>
    </w:p>
    <w:p w14:paraId="2C440086" w14:textId="77777777" w:rsidR="001E365C" w:rsidRDefault="001E365C" w:rsidP="001E365C">
      <w:pPr>
        <w:pStyle w:val="Text1"/>
        <w:spacing w:after="0"/>
        <w:ind w:left="0"/>
        <w:jc w:val="center"/>
        <w:rPr>
          <w:b/>
        </w:rPr>
      </w:pPr>
    </w:p>
    <w:p w14:paraId="47D4D2F2" w14:textId="77777777" w:rsidR="001E365C" w:rsidRPr="00BE11F7" w:rsidRDefault="001E365C" w:rsidP="001E365C">
      <w:pPr>
        <w:pStyle w:val="Text1"/>
        <w:numPr>
          <w:ilvl w:val="0"/>
          <w:numId w:val="1"/>
        </w:numPr>
        <w:tabs>
          <w:tab w:val="left" w:pos="0"/>
        </w:tabs>
        <w:spacing w:after="0"/>
        <w:jc w:val="center"/>
        <w:rPr>
          <w:b/>
        </w:rPr>
      </w:pPr>
      <w:r w:rsidRPr="00BE11F7">
        <w:rPr>
          <w:b/>
        </w:rPr>
        <w:t>Līguma grozījumi</w:t>
      </w:r>
    </w:p>
    <w:p w14:paraId="4AAD6594" w14:textId="77777777" w:rsidR="001E365C" w:rsidRPr="00BE11F7" w:rsidRDefault="001E365C" w:rsidP="001E365C">
      <w:pPr>
        <w:pStyle w:val="Text1"/>
        <w:spacing w:after="0"/>
        <w:ind w:left="0"/>
        <w:jc w:val="center"/>
      </w:pPr>
    </w:p>
    <w:p w14:paraId="4D936681" w14:textId="77777777" w:rsidR="00CE0AFF" w:rsidRDefault="006B3ED6" w:rsidP="00CE0AFF">
      <w:pPr>
        <w:pStyle w:val="Text1"/>
        <w:numPr>
          <w:ilvl w:val="1"/>
          <w:numId w:val="1"/>
        </w:numPr>
        <w:spacing w:after="0"/>
        <w:ind w:left="454" w:hanging="454"/>
        <w:jc w:val="both"/>
      </w:pPr>
      <w:r>
        <w:t>Ja Līgumā nepieciešams veikt grozījumus, Puses par to rakstiski vienojas</w:t>
      </w:r>
      <w:r w:rsidR="00CA1081">
        <w:t>,</w:t>
      </w:r>
      <w:r>
        <w:t xml:space="preserve"> un </w:t>
      </w:r>
      <w:r w:rsidR="00CA1081">
        <w:t>Līguma grozījumi tiek pievienoti Līguma pielikumā un kļūs par Līguma neatņemamu sastāvdaļu.</w:t>
      </w:r>
    </w:p>
    <w:p w14:paraId="11C081B6" w14:textId="57EBD160" w:rsidR="00CE0AFF" w:rsidRDefault="00CA1081" w:rsidP="00CE0AFF">
      <w:pPr>
        <w:pStyle w:val="Text1"/>
        <w:numPr>
          <w:ilvl w:val="1"/>
          <w:numId w:val="1"/>
        </w:numPr>
        <w:spacing w:after="0"/>
        <w:ind w:left="454" w:hanging="454"/>
        <w:jc w:val="both"/>
      </w:pPr>
      <w:r>
        <w:lastRenderedPageBreak/>
        <w:t>N</w:t>
      </w:r>
      <w:r w:rsidR="001E365C" w:rsidRPr="00BE11F7">
        <w:t xml:space="preserve">edrīkst izdarīt </w:t>
      </w:r>
      <w:r w:rsidR="001E365C" w:rsidRPr="00130DBF">
        <w:t>tādus Līguma grozījumus, kuri būtu pretrunā programmas Konkursa nolikumā</w:t>
      </w:r>
      <w:r w:rsidR="001E365C" w:rsidRPr="00130DBF">
        <w:rPr>
          <w:rStyle w:val="FootnoteReference"/>
        </w:rPr>
        <w:footnoteReference w:id="3"/>
      </w:r>
      <w:r w:rsidR="001E365C" w:rsidRPr="00130DBF">
        <w:t xml:space="preserve"> </w:t>
      </w:r>
      <w:r w:rsidR="001E365C" w:rsidRPr="00CE0AFF">
        <w:rPr>
          <w:highlight w:val="yellow"/>
        </w:rPr>
        <w:t xml:space="preserve">vai Fonda padomes lēmumā par </w:t>
      </w:r>
      <w:r w:rsidRPr="00CE0AFF">
        <w:rPr>
          <w:highlight w:val="yellow"/>
        </w:rPr>
        <w:t>Pieteikuma</w:t>
      </w:r>
      <w:r w:rsidR="001E365C" w:rsidRPr="00CE0AFF">
        <w:rPr>
          <w:highlight w:val="yellow"/>
        </w:rPr>
        <w:t xml:space="preserve"> apstiprināšanu ar nosacījumu</w:t>
      </w:r>
      <w:r w:rsidR="001E365C" w:rsidRPr="00130DBF">
        <w:t xml:space="preserve"> ietvertajiem</w:t>
      </w:r>
      <w:r w:rsidR="001E365C" w:rsidRPr="00BE11F7">
        <w:t xml:space="preserve"> nosacījumiem, būtu pretrunā vienādas attieksmes principam pret visiem </w:t>
      </w:r>
      <w:r w:rsidR="00EA58EA">
        <w:t>pieteikumu</w:t>
      </w:r>
      <w:r w:rsidR="001E365C" w:rsidRPr="00BE11F7">
        <w:t xml:space="preserve"> iesniedzējiem, vai būtu varējuši ietekmēt lēmumu par programmas finansējuma piešķiršanu </w:t>
      </w:r>
      <w:r>
        <w:t>Pieteikumam</w:t>
      </w:r>
      <w:r w:rsidR="001E365C" w:rsidRPr="00BE11F7">
        <w:t>.</w:t>
      </w:r>
    </w:p>
    <w:p w14:paraId="48D27CA2" w14:textId="4E9D07B2" w:rsidR="001E365C" w:rsidRPr="00BE11F7" w:rsidRDefault="001E365C" w:rsidP="00CE0AFF">
      <w:pPr>
        <w:pStyle w:val="Text1"/>
        <w:numPr>
          <w:ilvl w:val="1"/>
          <w:numId w:val="1"/>
        </w:numPr>
        <w:spacing w:after="0"/>
        <w:ind w:left="454" w:hanging="454"/>
        <w:jc w:val="both"/>
      </w:pPr>
      <w:r w:rsidRPr="00533CF5">
        <w:t>Līguma grozījumus veikt nav nepieciešams, ja</w:t>
      </w:r>
      <w:r w:rsidR="00CA1081">
        <w:t xml:space="preserve"> </w:t>
      </w:r>
      <w:r w:rsidRPr="00BE11F7">
        <w:t>mainās Pušu rekvizīti (kontaktinformācija vai norēķin</w:t>
      </w:r>
      <w:r w:rsidR="00C31650">
        <w:t>u</w:t>
      </w:r>
      <w:r w:rsidRPr="00BE11F7">
        <w:t xml:space="preserve"> rekvizīti)</w:t>
      </w:r>
      <w:r w:rsidR="00CE0AFF">
        <w:t>.</w:t>
      </w:r>
      <w:r w:rsidRPr="00BE11F7">
        <w:t xml:space="preserve"> </w:t>
      </w:r>
      <w:r w:rsidR="00CE0AFF">
        <w:t>Šā</w:t>
      </w:r>
      <w:r w:rsidR="00CE0AFF" w:rsidRPr="00BE11F7">
        <w:t xml:space="preserve">dā </w:t>
      </w:r>
      <w:r w:rsidRPr="00BE11F7">
        <w:t>gadījumā Puse, kuras rekvizīti mainās, par to rakstiski paziņo otrai Pusei, kura pievieno šo paziņojumu Līgumam un ņem to vērā turpmākajā Līguma izpildē.</w:t>
      </w:r>
    </w:p>
    <w:p w14:paraId="5AE54E22" w14:textId="77777777" w:rsidR="00CE0AFF" w:rsidRPr="00BE11F7" w:rsidRDefault="00CE0AFF" w:rsidP="001E365C">
      <w:pPr>
        <w:pStyle w:val="Text1"/>
        <w:spacing w:after="0"/>
        <w:ind w:left="840"/>
        <w:jc w:val="both"/>
      </w:pPr>
    </w:p>
    <w:p w14:paraId="0F33AAFF" w14:textId="77777777" w:rsidR="001E365C" w:rsidRPr="00BE11F7" w:rsidRDefault="001E365C" w:rsidP="001E365C">
      <w:pPr>
        <w:pStyle w:val="Text1"/>
        <w:numPr>
          <w:ilvl w:val="0"/>
          <w:numId w:val="1"/>
        </w:numPr>
        <w:tabs>
          <w:tab w:val="left" w:pos="0"/>
        </w:tabs>
        <w:spacing w:after="0"/>
        <w:jc w:val="center"/>
        <w:rPr>
          <w:b/>
        </w:rPr>
      </w:pPr>
      <w:r w:rsidRPr="00BE11F7">
        <w:rPr>
          <w:b/>
        </w:rPr>
        <w:t>Līguma izbeigšana</w:t>
      </w:r>
    </w:p>
    <w:p w14:paraId="4C33B04F" w14:textId="77777777" w:rsidR="001E365C" w:rsidRPr="00BE11F7" w:rsidRDefault="001E365C" w:rsidP="001E365C">
      <w:pPr>
        <w:pStyle w:val="Text1"/>
        <w:spacing w:after="0"/>
        <w:jc w:val="center"/>
      </w:pPr>
    </w:p>
    <w:p w14:paraId="17B65CF9" w14:textId="793D0EA7" w:rsidR="003B2EA1" w:rsidRDefault="001E365C" w:rsidP="003B2EA1">
      <w:pPr>
        <w:pStyle w:val="Text1"/>
        <w:numPr>
          <w:ilvl w:val="1"/>
          <w:numId w:val="1"/>
        </w:numPr>
        <w:tabs>
          <w:tab w:val="num" w:pos="851"/>
        </w:tabs>
        <w:spacing w:after="0"/>
        <w:ind w:left="510" w:hanging="510"/>
        <w:jc w:val="both"/>
      </w:pPr>
      <w:r w:rsidRPr="00BE11F7">
        <w:t xml:space="preserve">Puses var </w:t>
      </w:r>
      <w:r w:rsidRPr="00160665">
        <w:t xml:space="preserve">izbeigt Līgumu, 10 darbdienas iepriekš nosūtot par to rakstisku paziņojumu otrai Pusei, kurā norāda Līguma izbeigšanas iemeslus. Tādā gadījumā </w:t>
      </w:r>
      <w:r w:rsidR="003412DA" w:rsidRPr="00160665">
        <w:t>Finansējuma saņēmējam</w:t>
      </w:r>
      <w:r w:rsidRPr="00160665">
        <w:t xml:space="preserve"> ir tiesības </w:t>
      </w:r>
      <w:r w:rsidR="003412DA" w:rsidRPr="00160665">
        <w:t>izlietot</w:t>
      </w:r>
      <w:r w:rsidRPr="00160665">
        <w:t xml:space="preserve"> tikai to finansējuma daļu, kas sedz attiecināmās izmaksas par jau </w:t>
      </w:r>
      <w:r w:rsidR="003412DA" w:rsidRPr="00160665">
        <w:t>veiktajiem maksājumiem</w:t>
      </w:r>
      <w:r w:rsidRPr="00160665">
        <w:t>, ja vien Fonds nekonstatē šī Līguma 3.</w:t>
      </w:r>
      <w:r w:rsidR="00056E65" w:rsidRPr="00160665">
        <w:t>2</w:t>
      </w:r>
      <w:r w:rsidRPr="00160665">
        <w:t xml:space="preserve">.punktā norādītos apstākļus visu izdevumu atzīšanai par izlietotiem neatbilstoši Līgumam </w:t>
      </w:r>
      <w:r w:rsidR="008E35FA" w:rsidRPr="00160665">
        <w:t>vai</w:t>
      </w:r>
      <w:r w:rsidRPr="00160665">
        <w:t xml:space="preserve"> normatīvajiem aktiem. Šajā nolūkā </w:t>
      </w:r>
      <w:r w:rsidR="003412DA" w:rsidRPr="00160665">
        <w:t>Finansējuma saņēmējam</w:t>
      </w:r>
      <w:r w:rsidRPr="00160665">
        <w:t xml:space="preserve"> jāiesniedz pārskats </w:t>
      </w:r>
      <w:r w:rsidR="00BD7770" w:rsidRPr="00160665">
        <w:t xml:space="preserve">(veikto izmaksu apliecinošie dokumenti, tajā skaitā konta izdruka par veiktajiem maksājumiem) </w:t>
      </w:r>
      <w:r w:rsidRPr="00160665">
        <w:t>saskaņā ar Līguma 6.</w:t>
      </w:r>
      <w:r w:rsidR="00160665">
        <w:t>1</w:t>
      </w:r>
      <w:r w:rsidRPr="00160665">
        <w:t xml:space="preserve">.punktu. </w:t>
      </w:r>
      <w:r w:rsidR="00BD7770" w:rsidRPr="00160665">
        <w:t>Finansējuma</w:t>
      </w:r>
      <w:r w:rsidR="00BD7770">
        <w:t xml:space="preserve"> saņēmējam</w:t>
      </w:r>
      <w:r w:rsidRPr="006C230B">
        <w:t xml:space="preserve"> netiek segti izdevumi par</w:t>
      </w:r>
      <w:r w:rsidRPr="00BE11F7">
        <w:t xml:space="preserve"> saistībām, kas tiks pildītas pēc Līguma izbeigšanas.</w:t>
      </w:r>
    </w:p>
    <w:p w14:paraId="6A824285" w14:textId="4A197EB1" w:rsidR="001E365C" w:rsidRPr="00BE11F7" w:rsidRDefault="001E365C" w:rsidP="003B2EA1">
      <w:pPr>
        <w:pStyle w:val="Text1"/>
        <w:numPr>
          <w:ilvl w:val="1"/>
          <w:numId w:val="1"/>
        </w:numPr>
        <w:tabs>
          <w:tab w:val="num" w:pos="851"/>
        </w:tabs>
        <w:spacing w:after="0"/>
        <w:ind w:left="510" w:hanging="510"/>
        <w:jc w:val="both"/>
      </w:pPr>
      <w:r w:rsidRPr="00BE11F7">
        <w:t>Fonds var vienpusēji izbeigt Līgumu bez iepriekšēja brīdinājuma, nemaksājot nekāda veida kompensāciju, ja:</w:t>
      </w:r>
    </w:p>
    <w:p w14:paraId="1DEF7870" w14:textId="121B041E" w:rsidR="003B2EA1" w:rsidRDefault="00BD7770" w:rsidP="003B2EA1">
      <w:pPr>
        <w:pStyle w:val="Text1"/>
        <w:numPr>
          <w:ilvl w:val="2"/>
          <w:numId w:val="1"/>
        </w:numPr>
        <w:tabs>
          <w:tab w:val="num" w:pos="1560"/>
        </w:tabs>
        <w:spacing w:after="0"/>
        <w:ind w:left="1230"/>
        <w:jc w:val="both"/>
      </w:pPr>
      <w:r>
        <w:t>Finansējuma saņēmējs</w:t>
      </w:r>
      <w:r w:rsidR="001E365C" w:rsidRPr="00BE11F7">
        <w:t xml:space="preserve"> ir zaudējis tiesības uz programmas finansējumu</w:t>
      </w:r>
      <w:r>
        <w:t>, j</w:t>
      </w:r>
      <w:r w:rsidR="003B2EA1">
        <w:t>a</w:t>
      </w:r>
      <w:r>
        <w:t xml:space="preserve"> konstatēta neatbilstība </w:t>
      </w:r>
      <w:r w:rsidR="00056E65">
        <w:t>K</w:t>
      </w:r>
      <w:r>
        <w:t xml:space="preserve">onkursa nolikuma </w:t>
      </w:r>
      <w:r w:rsidR="00EA58EA">
        <w:t>3</w:t>
      </w:r>
      <w:r>
        <w:t>.punktā noteiktajiem kritērijiem, kas dod tiesības pretendēt uz programmas finansējumu</w:t>
      </w:r>
      <w:r w:rsidR="001E365C" w:rsidRPr="00BE11F7">
        <w:t>;</w:t>
      </w:r>
    </w:p>
    <w:p w14:paraId="4AF298F5" w14:textId="77777777" w:rsidR="003B2EA1" w:rsidRDefault="00BD7770" w:rsidP="003B2EA1">
      <w:pPr>
        <w:pStyle w:val="Text1"/>
        <w:numPr>
          <w:ilvl w:val="2"/>
          <w:numId w:val="1"/>
        </w:numPr>
        <w:tabs>
          <w:tab w:val="num" w:pos="1560"/>
        </w:tabs>
        <w:spacing w:after="0"/>
        <w:ind w:left="1230"/>
        <w:jc w:val="both"/>
      </w:pPr>
      <w:r>
        <w:t>Finansējuma saņēmējs</w:t>
      </w:r>
      <w:r w:rsidR="001E365C" w:rsidRPr="00BE11F7">
        <w:t xml:space="preserve"> ir mainījis juridisko statusu;</w:t>
      </w:r>
    </w:p>
    <w:p w14:paraId="0D318AD1" w14:textId="5845B583" w:rsidR="003B2EA1" w:rsidRDefault="00ED4506" w:rsidP="003B2EA1">
      <w:pPr>
        <w:pStyle w:val="Text1"/>
        <w:numPr>
          <w:ilvl w:val="2"/>
          <w:numId w:val="1"/>
        </w:numPr>
        <w:tabs>
          <w:tab w:val="num" w:pos="1560"/>
        </w:tabs>
        <w:spacing w:after="0"/>
        <w:ind w:left="1230"/>
        <w:jc w:val="both"/>
      </w:pPr>
      <w:r>
        <w:t>Finansējuma saņēmējs</w:t>
      </w:r>
      <w:r w:rsidR="001E365C" w:rsidRPr="00BE11F7">
        <w:t xml:space="preserve"> bez attaisnojoša iemesla nav pildījis savas saistības, tai </w:t>
      </w:r>
      <w:r w:rsidR="001E365C">
        <w:t xml:space="preserve">skaitā nav iesniedzis </w:t>
      </w:r>
      <w:r w:rsidR="001E365C" w:rsidRPr="00160665">
        <w:t xml:space="preserve">Līguma </w:t>
      </w:r>
      <w:r w:rsidR="006E719F" w:rsidRPr="00160665">
        <w:t>6.1.</w:t>
      </w:r>
      <w:r w:rsidR="001E365C" w:rsidRPr="00160665">
        <w:t xml:space="preserve">punktā noteikto </w:t>
      </w:r>
      <w:r w:rsidR="00BD7770" w:rsidRPr="00160665">
        <w:t>pārskatu (veikto izmaksu apliecinošos dokumentus</w:t>
      </w:r>
      <w:r w:rsidR="00BD7770">
        <w:t>, tajā skaitā konta izdruku</w:t>
      </w:r>
      <w:r w:rsidR="00BD7770" w:rsidRPr="00BD7770">
        <w:t xml:space="preserve"> par veiktajiem maksājumiem)</w:t>
      </w:r>
      <w:r w:rsidR="001E365C" w:rsidRPr="00BE11F7">
        <w:t>, kā arī nav veicis šo saistību izpildi pēc Fonda rakstiska pieprasījuma saņemšanas;</w:t>
      </w:r>
    </w:p>
    <w:p w14:paraId="32932FAF" w14:textId="77777777" w:rsidR="003B2EA1" w:rsidRDefault="00ED4506" w:rsidP="003B2EA1">
      <w:pPr>
        <w:pStyle w:val="Text1"/>
        <w:numPr>
          <w:ilvl w:val="2"/>
          <w:numId w:val="1"/>
        </w:numPr>
        <w:tabs>
          <w:tab w:val="num" w:pos="1560"/>
        </w:tabs>
        <w:spacing w:after="0"/>
        <w:ind w:left="1230"/>
        <w:jc w:val="both"/>
      </w:pPr>
      <w:r>
        <w:t>Finansējuma saņēmējs</w:t>
      </w:r>
      <w:r w:rsidR="001E365C" w:rsidRPr="00BE11F7">
        <w:t xml:space="preserve"> ir sniedzis nepatiesas vai nepilnīgas ziņas </w:t>
      </w:r>
      <w:r>
        <w:t>Pieteikumā</w:t>
      </w:r>
      <w:r w:rsidR="001E365C" w:rsidRPr="00BE11F7">
        <w:t xml:space="preserve"> nolūkā iegūt programmas finansējumu</w:t>
      </w:r>
      <w:r w:rsidR="001E365C">
        <w:t>;</w:t>
      </w:r>
    </w:p>
    <w:p w14:paraId="1DB4A4A5" w14:textId="77777777" w:rsidR="003B2EA1" w:rsidRDefault="001E365C" w:rsidP="003B2EA1">
      <w:pPr>
        <w:pStyle w:val="Text1"/>
        <w:numPr>
          <w:ilvl w:val="2"/>
          <w:numId w:val="1"/>
        </w:numPr>
        <w:tabs>
          <w:tab w:val="num" w:pos="1560"/>
        </w:tabs>
        <w:spacing w:after="0"/>
        <w:ind w:left="1230"/>
        <w:jc w:val="both"/>
      </w:pPr>
      <w:r>
        <w:t xml:space="preserve">Fonds ir atzinis visus </w:t>
      </w:r>
      <w:r w:rsidR="00ED4506">
        <w:t>Pieteikuma</w:t>
      </w:r>
      <w:r>
        <w:t xml:space="preserve"> izdevumus par izlietotiem</w:t>
      </w:r>
      <w:r w:rsidRPr="00A54600">
        <w:t xml:space="preserve"> </w:t>
      </w:r>
      <w:r>
        <w:t xml:space="preserve">neatbilstoši Līgumam </w:t>
      </w:r>
      <w:r w:rsidR="00E4508A">
        <w:t>vai</w:t>
      </w:r>
      <w:r>
        <w:t xml:space="preserve"> normatīvajiem aktiem;</w:t>
      </w:r>
    </w:p>
    <w:p w14:paraId="313FE565" w14:textId="361D1EDD" w:rsidR="001E365C" w:rsidRPr="00BE11F7" w:rsidRDefault="001E365C" w:rsidP="003B2EA1">
      <w:pPr>
        <w:pStyle w:val="Text1"/>
        <w:numPr>
          <w:ilvl w:val="2"/>
          <w:numId w:val="1"/>
        </w:numPr>
        <w:tabs>
          <w:tab w:val="num" w:pos="1560"/>
        </w:tabs>
        <w:spacing w:after="0"/>
        <w:ind w:left="1230"/>
        <w:jc w:val="both"/>
      </w:pPr>
      <w:r>
        <w:t xml:space="preserve">ir iestājušies citi apstākļi, kas liedz turpināt Līguma izpildi, tostarp, ja </w:t>
      </w:r>
      <w:r w:rsidR="00ED4506">
        <w:t>Finansējuma saņēmējs</w:t>
      </w:r>
      <w:r>
        <w:t xml:space="preserve"> ir mēģinājis izkrāpt vai piesavināties programmas finansējumu, vai pret </w:t>
      </w:r>
      <w:r w:rsidR="00ED4506">
        <w:t>Finansējuma saņēmēju</w:t>
      </w:r>
      <w:r>
        <w:t xml:space="preserve"> ir uzsākts kriminālprocess par jebkādu mantas izkrāpšanu vai piesavināšanos, vai </w:t>
      </w:r>
      <w:r w:rsidR="00ED4506">
        <w:t>Finansējuma saņēmējs</w:t>
      </w:r>
      <w:r>
        <w:t xml:space="preserve"> nav atmaksājis šo vai jebkuru citu neatbilstoši izlietoto publisko finansējumu</w:t>
      </w:r>
      <w:r w:rsidR="00B625E1">
        <w:t>, vai Finansējuma saņēmējs ir izplatījis dezinformāciju saistībā ar Covid-19 vīrusu vai Covid-19 krīzes radītajām sekām, vai to novēršanu</w:t>
      </w:r>
      <w:r>
        <w:t>.</w:t>
      </w:r>
    </w:p>
    <w:p w14:paraId="7B502F66" w14:textId="2027EF1D" w:rsidR="001E365C" w:rsidRPr="00BE11F7" w:rsidRDefault="001E365C" w:rsidP="003B2EA1">
      <w:pPr>
        <w:pStyle w:val="Text1"/>
        <w:numPr>
          <w:ilvl w:val="1"/>
          <w:numId w:val="1"/>
        </w:numPr>
        <w:tabs>
          <w:tab w:val="num" w:pos="851"/>
        </w:tabs>
        <w:spacing w:after="0"/>
        <w:ind w:left="510" w:hanging="510"/>
        <w:jc w:val="both"/>
      </w:pPr>
      <w:r w:rsidRPr="00BE11F7">
        <w:t xml:space="preserve">Līguma 10.2.punktā minētajos gadījumos Fonds </w:t>
      </w:r>
      <w:r w:rsidR="00517DD3">
        <w:t>pieprasa</w:t>
      </w:r>
      <w:r w:rsidRPr="00BE11F7">
        <w:t xml:space="preserve"> </w:t>
      </w:r>
      <w:r w:rsidR="003412DA">
        <w:t>Finansējuma saņēmējam</w:t>
      </w:r>
      <w:r w:rsidRPr="00BE11F7">
        <w:t xml:space="preserve"> veikt pilnīgu vai daļēju izmaksātā programmas finansējuma atmaksu, atkarībā no pārkāpuma smaguma pakāpes</w:t>
      </w:r>
      <w:r>
        <w:t xml:space="preserve"> un šī Līguma 3.</w:t>
      </w:r>
      <w:r w:rsidR="00056E65">
        <w:t>2</w:t>
      </w:r>
      <w:r>
        <w:t>.</w:t>
      </w:r>
      <w:r w:rsidR="00373CE2">
        <w:t>,</w:t>
      </w:r>
      <w:r w:rsidR="00056E65">
        <w:t xml:space="preserve"> 3.3</w:t>
      </w:r>
      <w:r w:rsidR="003412DA">
        <w:t>.</w:t>
      </w:r>
      <w:r w:rsidR="00373CE2">
        <w:t xml:space="preserve"> vai 3.4.</w:t>
      </w:r>
      <w:r>
        <w:t>punktā norādīto apstākļu pastāvēšanas</w:t>
      </w:r>
      <w:r w:rsidRPr="00BE11F7">
        <w:t>.</w:t>
      </w:r>
    </w:p>
    <w:p w14:paraId="4E3768D8" w14:textId="77777777" w:rsidR="001E365C" w:rsidRPr="00BE11F7" w:rsidRDefault="001E365C" w:rsidP="001E365C">
      <w:pPr>
        <w:pStyle w:val="Text1"/>
        <w:spacing w:after="0"/>
        <w:jc w:val="center"/>
      </w:pPr>
    </w:p>
    <w:p w14:paraId="3EBE0BFF" w14:textId="77777777" w:rsidR="001E365C" w:rsidRPr="00BE11F7" w:rsidRDefault="001E365C" w:rsidP="001E365C">
      <w:pPr>
        <w:pStyle w:val="Text1"/>
        <w:numPr>
          <w:ilvl w:val="0"/>
          <w:numId w:val="1"/>
        </w:numPr>
        <w:tabs>
          <w:tab w:val="left" w:pos="0"/>
        </w:tabs>
        <w:spacing w:after="0"/>
        <w:jc w:val="center"/>
        <w:rPr>
          <w:b/>
        </w:rPr>
      </w:pPr>
      <w:r w:rsidRPr="00BE11F7">
        <w:rPr>
          <w:b/>
        </w:rPr>
        <w:t>Strīdu risināšana</w:t>
      </w:r>
    </w:p>
    <w:p w14:paraId="1BDF1433" w14:textId="77777777" w:rsidR="001E365C" w:rsidRPr="00BE11F7" w:rsidRDefault="001E365C" w:rsidP="001E365C">
      <w:pPr>
        <w:pStyle w:val="Text1"/>
        <w:spacing w:after="0"/>
        <w:ind w:left="0"/>
        <w:jc w:val="center"/>
      </w:pPr>
    </w:p>
    <w:p w14:paraId="37E7D2F6" w14:textId="45CC0B61" w:rsidR="00BD4E04" w:rsidRDefault="001E365C" w:rsidP="00BD4E04">
      <w:pPr>
        <w:pStyle w:val="Text1"/>
        <w:numPr>
          <w:ilvl w:val="1"/>
          <w:numId w:val="1"/>
        </w:numPr>
        <w:tabs>
          <w:tab w:val="num" w:pos="851"/>
        </w:tabs>
        <w:spacing w:after="0"/>
        <w:ind w:left="510" w:hanging="510"/>
        <w:jc w:val="both"/>
      </w:pPr>
      <w:r w:rsidRPr="00BE11F7">
        <w:t xml:space="preserve">Līguma saistību izpildi regulē </w:t>
      </w:r>
      <w:r w:rsidR="00056E65">
        <w:t>Komisijas regula</w:t>
      </w:r>
      <w:r w:rsidR="00ED4506" w:rsidRPr="00ED4506">
        <w:t xml:space="preserve"> Nr.1407/2013</w:t>
      </w:r>
      <w:r w:rsidR="00ED4506">
        <w:t xml:space="preserve">, </w:t>
      </w:r>
      <w:r w:rsidR="00C77B80">
        <w:t xml:space="preserve">Komercdarbības atbalsta kontroles likums, </w:t>
      </w:r>
      <w:r w:rsidRPr="00BE11F7">
        <w:t>Latvijas Republikas Civillikums, Administratīvā procesa likums, Sabiedrības integrācijas fonda likums</w:t>
      </w:r>
      <w:r w:rsidR="00C77B80">
        <w:t>,</w:t>
      </w:r>
      <w:r w:rsidRPr="00BE11F7">
        <w:t xml:space="preserve"> Ministru kabineta </w:t>
      </w:r>
      <w:r w:rsidR="00C77B80" w:rsidRPr="00C77B80">
        <w:t xml:space="preserve">29.05.2012. </w:t>
      </w:r>
      <w:r w:rsidRPr="00BE11F7">
        <w:t>noteikumi Nr.374 „Līdzfinansējuma piešķiršanas, vadības, uzraudzības un kontroles kārtība sabiedrības integrācijas veicināšanai un nevalstiskā sektora attīstības programmu un projektu īstenošanai”</w:t>
      </w:r>
      <w:r w:rsidR="00ED4506">
        <w:t xml:space="preserve">, </w:t>
      </w:r>
      <w:r w:rsidR="00ED4506" w:rsidRPr="00ED4506">
        <w:t xml:space="preserve">Ministru kabineta </w:t>
      </w:r>
      <w:r w:rsidR="00C77B80">
        <w:t>21.11.</w:t>
      </w:r>
      <w:r w:rsidR="00ED4506" w:rsidRPr="00ED4506">
        <w:t>2018.</w:t>
      </w:r>
      <w:r w:rsidR="00C77B80">
        <w:t xml:space="preserve"> noteikumi</w:t>
      </w:r>
      <w:r w:rsidR="00ED4506" w:rsidRPr="00ED4506">
        <w:t xml:space="preserve"> Nr.715 “Noteikumi par de minimis atbalsta uzskaites un piešķiršanas kārtību un de minimis atbalsta uzskaites veidlapu paraugiem”</w:t>
      </w:r>
      <w:r>
        <w:t xml:space="preserve"> un </w:t>
      </w:r>
      <w:r w:rsidR="00BD4E04">
        <w:t xml:space="preserve">citi </w:t>
      </w:r>
      <w:r>
        <w:t xml:space="preserve">spēkā </w:t>
      </w:r>
      <w:r w:rsidR="00BD4E04">
        <w:t xml:space="preserve">esošie normatīvie </w:t>
      </w:r>
      <w:r>
        <w:t xml:space="preserve">tiesību </w:t>
      </w:r>
      <w:r w:rsidR="00ED4506">
        <w:t>akt</w:t>
      </w:r>
      <w:r w:rsidR="00BD4E04">
        <w:t>i</w:t>
      </w:r>
      <w:r w:rsidRPr="00BE11F7">
        <w:t>.</w:t>
      </w:r>
    </w:p>
    <w:p w14:paraId="0D9C1876" w14:textId="77777777" w:rsidR="00123324" w:rsidRDefault="001E365C" w:rsidP="00123324">
      <w:pPr>
        <w:pStyle w:val="Text1"/>
        <w:numPr>
          <w:ilvl w:val="1"/>
          <w:numId w:val="1"/>
        </w:numPr>
        <w:tabs>
          <w:tab w:val="num" w:pos="851"/>
        </w:tabs>
        <w:spacing w:after="0"/>
        <w:ind w:left="510" w:hanging="510"/>
        <w:jc w:val="both"/>
      </w:pPr>
      <w:r w:rsidRPr="00BE11F7">
        <w:t>Strīdus, kas skar Līguma izpildi, tā spēkā esamību vai izbeigšanu, Puses risina</w:t>
      </w:r>
      <w:r>
        <w:t>, atbilstoši tiesību aktos noteiktajai kārtībai, sarakstes un</w:t>
      </w:r>
      <w:r w:rsidRPr="00BE11F7">
        <w:t xml:space="preserve"> sarunu ceļā, savlaicīgi rakstiskā formā paziņojot otrai Pusei par sarunu uzsākšanu un nodrošinot savu pārstāvniecību šajās sarunās. Ja vienošanos nav izdevies panākt sarunu ceļā, Puses risina strīdu </w:t>
      </w:r>
      <w:r>
        <w:t xml:space="preserve">atbilstoši tiesību aktos noteiktajai kārtībai, tostarp </w:t>
      </w:r>
      <w:r w:rsidRPr="00BE11F7">
        <w:t>tiesas ceļā</w:t>
      </w:r>
      <w:r>
        <w:t xml:space="preserve"> Latvijas Republikas tiesā</w:t>
      </w:r>
      <w:r w:rsidR="00C77B80">
        <w:t>.</w:t>
      </w:r>
    </w:p>
    <w:p w14:paraId="49A145B0" w14:textId="77777777" w:rsidR="00123324" w:rsidRDefault="001E365C" w:rsidP="00123324">
      <w:pPr>
        <w:pStyle w:val="Text1"/>
        <w:numPr>
          <w:ilvl w:val="1"/>
          <w:numId w:val="1"/>
        </w:numPr>
        <w:tabs>
          <w:tab w:val="num" w:pos="851"/>
        </w:tabs>
        <w:spacing w:after="0"/>
        <w:ind w:left="510" w:hanging="510"/>
        <w:jc w:val="both"/>
      </w:pPr>
      <w:r w:rsidRPr="00BE11F7">
        <w:t>Fondam ir tiesības</w:t>
      </w:r>
      <w:r>
        <w:t xml:space="preserve">, atbilstoši tiesību aktos noteiktajai kārtībai, atgūt no </w:t>
      </w:r>
      <w:r w:rsidR="00C77B80">
        <w:t>Finansējuma saņēmēja</w:t>
      </w:r>
      <w:r>
        <w:t xml:space="preserve"> neizlietoto vai neatbilstoši izlietoto finansējumu</w:t>
      </w:r>
      <w:r w:rsidRPr="00BE11F7">
        <w:t xml:space="preserve">, ja </w:t>
      </w:r>
      <w:r w:rsidR="00C77B80">
        <w:t>Finansējuma saņēmējs</w:t>
      </w:r>
      <w:r w:rsidRPr="00BE11F7">
        <w:t xml:space="preserve"> noteiktajā termiņā nav </w:t>
      </w:r>
      <w:r>
        <w:t xml:space="preserve">labprātīgi </w:t>
      </w:r>
      <w:r w:rsidRPr="00BE11F7">
        <w:t xml:space="preserve">veicis neizlietotā vai neatbilstoši izlietotā finansējuma atmaksu vai ja ir pasludināts </w:t>
      </w:r>
      <w:r w:rsidR="00C77B80">
        <w:t>Finansējuma saņēmēja</w:t>
      </w:r>
      <w:r w:rsidRPr="00BE11F7">
        <w:t xml:space="preserve"> maksātnespējas process, apturēta vai pārtraukta tā saimnieciskā darbība</w:t>
      </w:r>
      <w:r w:rsidR="005F600D">
        <w:t xml:space="preserve">, vai arī ir konstatēts, ka izmaksātais </w:t>
      </w:r>
      <w:r w:rsidR="005F600D" w:rsidRPr="00123324">
        <w:rPr>
          <w:i/>
        </w:rPr>
        <w:t>de minimis</w:t>
      </w:r>
      <w:r w:rsidR="005F600D">
        <w:t xml:space="preserve"> atbalsts nepienākas vai arī ir pārsniegta pieļaujamā </w:t>
      </w:r>
      <w:r w:rsidR="005F600D" w:rsidRPr="00123324">
        <w:rPr>
          <w:i/>
        </w:rPr>
        <w:t>de minimis</w:t>
      </w:r>
      <w:r w:rsidR="005F600D">
        <w:t xml:space="preserve"> atbalsta summa</w:t>
      </w:r>
      <w:r w:rsidRPr="00BE11F7">
        <w:t>.</w:t>
      </w:r>
    </w:p>
    <w:p w14:paraId="5E7F079F" w14:textId="3FDD6F1D" w:rsidR="001E365C" w:rsidRPr="00BE11F7" w:rsidRDefault="001E365C" w:rsidP="00123324">
      <w:pPr>
        <w:pStyle w:val="Text1"/>
        <w:numPr>
          <w:ilvl w:val="1"/>
          <w:numId w:val="1"/>
        </w:numPr>
        <w:tabs>
          <w:tab w:val="num" w:pos="851"/>
        </w:tabs>
        <w:spacing w:after="0"/>
        <w:ind w:left="510" w:hanging="510"/>
        <w:jc w:val="both"/>
      </w:pPr>
      <w:r w:rsidRPr="00BE11F7">
        <w:t xml:space="preserve">Fondam ir tiesības vērsties </w:t>
      </w:r>
      <w:r>
        <w:t xml:space="preserve">Latvijas Republikas </w:t>
      </w:r>
      <w:r w:rsidRPr="00BE11F7">
        <w:t xml:space="preserve">tiesībsargājošās iestādēs, ja </w:t>
      </w:r>
      <w:r w:rsidR="00B33ACC">
        <w:t>Finansējuma saņēmējs</w:t>
      </w:r>
      <w:r w:rsidRPr="00BE11F7">
        <w:t xml:space="preserve"> ir apzināti sniedzis nepatiesas ziņas </w:t>
      </w:r>
      <w:r w:rsidR="00B33ACC">
        <w:t>Pieteikumā</w:t>
      </w:r>
      <w:r w:rsidRPr="00BE11F7">
        <w:t xml:space="preserve"> vai</w:t>
      </w:r>
      <w:r>
        <w:t xml:space="preserve"> pārskatā</w:t>
      </w:r>
      <w:r w:rsidRPr="00BE11F7">
        <w:t xml:space="preserve"> nolūkā prettiesiski iegūt programmas finansējumu vai veicis citas krāpnieciskas</w:t>
      </w:r>
      <w:r>
        <w:t xml:space="preserve"> vai noziedzīgas</w:t>
      </w:r>
      <w:r w:rsidRPr="00BE11F7">
        <w:t xml:space="preserve"> darbības</w:t>
      </w:r>
      <w:r>
        <w:t xml:space="preserve">, kā arī, ja </w:t>
      </w:r>
      <w:r w:rsidR="00B33ACC">
        <w:t>Finansējuma saņēmējs</w:t>
      </w:r>
      <w:r>
        <w:t xml:space="preserve"> ir piesavinājies finansējumu, tostarp, ja </w:t>
      </w:r>
      <w:r w:rsidR="00B33ACC">
        <w:t>Finansējuma saņēmējs</w:t>
      </w:r>
      <w:r>
        <w:t xml:space="preserve"> neizlietoto vai neatbilstoši izlietoto finansējumu labprātīgi neatmaksā Fonda noteiktajā termiņā un nevienojas ar Fondu par citu atmaksāšanas termiņu. Puses atzīst, ka </w:t>
      </w:r>
      <w:r w:rsidR="00B33ACC">
        <w:t>Līguma</w:t>
      </w:r>
      <w:r>
        <w:t xml:space="preserve"> īstenošanai izmaksātā finansējuma piesavināšanās gadījumā tiek uzskatīts, ka noziedzīgais nodarījums noticis Latvijas Republikā.</w:t>
      </w:r>
    </w:p>
    <w:p w14:paraId="4A543800" w14:textId="77777777" w:rsidR="001E365C" w:rsidRDefault="001E365C" w:rsidP="001E365C">
      <w:pPr>
        <w:pStyle w:val="Text1"/>
        <w:spacing w:after="0"/>
        <w:ind w:left="0"/>
        <w:jc w:val="center"/>
      </w:pPr>
    </w:p>
    <w:p w14:paraId="1BF53EA7" w14:textId="77777777" w:rsidR="001E365C" w:rsidRPr="00BE11F7" w:rsidRDefault="001E365C" w:rsidP="001E365C">
      <w:pPr>
        <w:pStyle w:val="Text1"/>
        <w:numPr>
          <w:ilvl w:val="0"/>
          <w:numId w:val="1"/>
        </w:numPr>
        <w:tabs>
          <w:tab w:val="left" w:pos="0"/>
        </w:tabs>
        <w:spacing w:after="0"/>
        <w:jc w:val="center"/>
        <w:rPr>
          <w:b/>
        </w:rPr>
      </w:pPr>
      <w:r w:rsidRPr="00BE11F7">
        <w:rPr>
          <w:b/>
        </w:rPr>
        <w:t>Nobeiguma noteikumi</w:t>
      </w:r>
    </w:p>
    <w:p w14:paraId="2A7160AA" w14:textId="77777777" w:rsidR="001E365C" w:rsidRPr="00BE11F7" w:rsidRDefault="001E365C" w:rsidP="001E365C">
      <w:pPr>
        <w:pStyle w:val="Text1"/>
        <w:spacing w:after="0"/>
        <w:ind w:left="0"/>
        <w:jc w:val="center"/>
      </w:pPr>
    </w:p>
    <w:p w14:paraId="5A9624FC" w14:textId="0E7A4947" w:rsidR="001E365C" w:rsidRDefault="001E365C" w:rsidP="00B53D45">
      <w:pPr>
        <w:pStyle w:val="Text1"/>
        <w:numPr>
          <w:ilvl w:val="1"/>
          <w:numId w:val="1"/>
        </w:numPr>
        <w:tabs>
          <w:tab w:val="num" w:pos="851"/>
        </w:tabs>
        <w:spacing w:after="120"/>
        <w:ind w:left="510" w:hanging="510"/>
        <w:jc w:val="both"/>
      </w:pPr>
      <w:r w:rsidRPr="00BE11F7">
        <w:t>Jebkura komunikācija saistībā ar šo Līgumu notiek rakstiski, norādot Līguma identifikācijas numuru un nosūtot uz šādām adresēm:</w:t>
      </w:r>
    </w:p>
    <w:tbl>
      <w:tblPr>
        <w:tblStyle w:val="TableGrid"/>
        <w:tblW w:w="0" w:type="auto"/>
        <w:tblInd w:w="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4098"/>
      </w:tblGrid>
      <w:tr w:rsidR="00DB0C78" w14:paraId="73676298" w14:textId="77777777" w:rsidTr="00DB0C78">
        <w:tc>
          <w:tcPr>
            <w:tcW w:w="3961" w:type="dxa"/>
          </w:tcPr>
          <w:p w14:paraId="4D15BF79" w14:textId="77777777" w:rsidR="00DB0C78" w:rsidRDefault="00DB0C78" w:rsidP="00DB0C78">
            <w:pPr>
              <w:pStyle w:val="Text1"/>
              <w:spacing w:after="0"/>
              <w:ind w:left="0"/>
              <w:jc w:val="both"/>
              <w:rPr>
                <w:u w:val="single"/>
              </w:rPr>
            </w:pPr>
            <w:r w:rsidRPr="00BE11F7">
              <w:rPr>
                <w:u w:val="single"/>
              </w:rPr>
              <w:t>Fondam:</w:t>
            </w:r>
          </w:p>
          <w:p w14:paraId="565F5C53" w14:textId="77777777" w:rsidR="00DB0C78" w:rsidRDefault="00DB0C78" w:rsidP="00DB0C78">
            <w:pPr>
              <w:pStyle w:val="Text1"/>
              <w:spacing w:after="0"/>
              <w:ind w:left="0"/>
              <w:jc w:val="both"/>
              <w:rPr>
                <w:iCs/>
              </w:rPr>
            </w:pPr>
            <w:r w:rsidRPr="00BE11F7">
              <w:rPr>
                <w:iCs/>
              </w:rPr>
              <w:t>Sabiedrības integrācijas fonds</w:t>
            </w:r>
          </w:p>
          <w:p w14:paraId="2365AE0D" w14:textId="17140008" w:rsidR="00DB0C78" w:rsidRDefault="00674D11" w:rsidP="00DB0C78">
            <w:pPr>
              <w:pStyle w:val="Text1"/>
              <w:spacing w:after="0"/>
              <w:ind w:left="0"/>
              <w:jc w:val="both"/>
              <w:rPr>
                <w:iCs/>
              </w:rPr>
            </w:pPr>
            <w:r>
              <w:rPr>
                <w:iCs/>
              </w:rPr>
              <w:t xml:space="preserve">Raiņa </w:t>
            </w:r>
            <w:r w:rsidR="00DB0C78">
              <w:rPr>
                <w:iCs/>
              </w:rPr>
              <w:t xml:space="preserve">bulvāris </w:t>
            </w:r>
            <w:r>
              <w:rPr>
                <w:iCs/>
              </w:rPr>
              <w:t>15</w:t>
            </w:r>
            <w:r w:rsidR="00DB0C78">
              <w:rPr>
                <w:iCs/>
              </w:rPr>
              <w:t>, Rīga, LV-1050</w:t>
            </w:r>
          </w:p>
          <w:p w14:paraId="0ED2F0A8" w14:textId="0459CF63" w:rsidR="00DB0C78" w:rsidRDefault="00DB0C78" w:rsidP="00DB0C78">
            <w:pPr>
              <w:pStyle w:val="Text1"/>
              <w:spacing w:after="0"/>
              <w:ind w:left="0"/>
              <w:jc w:val="both"/>
              <w:rPr>
                <w:rStyle w:val="Hyperlink"/>
                <w:iCs/>
              </w:rPr>
            </w:pPr>
            <w:r w:rsidRPr="00BE11F7">
              <w:rPr>
                <w:iCs/>
              </w:rPr>
              <w:t xml:space="preserve">E-pasts: </w:t>
            </w:r>
            <w:hyperlink r:id="rId8" w:history="1">
              <w:r w:rsidR="001A55DF" w:rsidRPr="001A55DF">
                <w:rPr>
                  <w:rStyle w:val="Hyperlink"/>
                  <w:iCs/>
                </w:rPr>
                <w:t>pasts</w:t>
              </w:r>
              <w:r w:rsidR="001A55DF" w:rsidRPr="00554ED8">
                <w:rPr>
                  <w:rStyle w:val="Hyperlink"/>
                  <w:iCs/>
                </w:rPr>
                <w:t>@sif.gov.lv</w:t>
              </w:r>
            </w:hyperlink>
          </w:p>
          <w:p w14:paraId="4D671EE5" w14:textId="3501BA08" w:rsidR="00DB0C78" w:rsidRDefault="00DB0C78" w:rsidP="00DB0C78">
            <w:pPr>
              <w:pStyle w:val="Text1"/>
              <w:spacing w:after="0"/>
              <w:ind w:left="0"/>
              <w:jc w:val="both"/>
            </w:pPr>
            <w:r w:rsidRPr="00BE11F7">
              <w:rPr>
                <w:iCs/>
              </w:rPr>
              <w:t xml:space="preserve">Tālrunis: </w:t>
            </w:r>
            <w:r w:rsidR="00B3761D">
              <w:rPr>
                <w:iCs/>
              </w:rPr>
              <w:t>22811001</w:t>
            </w:r>
          </w:p>
        </w:tc>
        <w:tc>
          <w:tcPr>
            <w:tcW w:w="4217" w:type="dxa"/>
          </w:tcPr>
          <w:p w14:paraId="08190412" w14:textId="646C1C71" w:rsidR="00DB0C78" w:rsidRDefault="0049602E" w:rsidP="00DB0C78">
            <w:pPr>
              <w:pStyle w:val="Text1"/>
              <w:spacing w:after="0"/>
              <w:ind w:left="0"/>
              <w:jc w:val="both"/>
              <w:rPr>
                <w:u w:val="single"/>
              </w:rPr>
            </w:pPr>
            <w:r>
              <w:rPr>
                <w:u w:val="single"/>
              </w:rPr>
              <w:t>Finansējuma saņēmējam</w:t>
            </w:r>
            <w:r w:rsidR="00DB0C78" w:rsidRPr="00BE11F7">
              <w:rPr>
                <w:u w:val="single"/>
              </w:rPr>
              <w:t>:</w:t>
            </w:r>
          </w:p>
          <w:p w14:paraId="42BDE7F4" w14:textId="104CC71B" w:rsidR="00DB0C78" w:rsidRDefault="00DB0C78" w:rsidP="00DB0C78">
            <w:pPr>
              <w:pStyle w:val="Text1"/>
              <w:spacing w:after="0"/>
              <w:ind w:left="0"/>
              <w:jc w:val="both"/>
              <w:rPr>
                <w:iCs/>
                <w:shd w:val="clear" w:color="auto" w:fill="FFFF00"/>
              </w:rPr>
            </w:pPr>
            <w:r w:rsidRPr="00BE11F7">
              <w:rPr>
                <w:iCs/>
                <w:shd w:val="clear" w:color="auto" w:fill="FFFF00"/>
              </w:rPr>
              <w:t>&lt;</w:t>
            </w:r>
            <w:r w:rsidR="00275429">
              <w:rPr>
                <w:iCs/>
                <w:shd w:val="clear" w:color="auto" w:fill="FFFF00"/>
              </w:rPr>
              <w:t>Finansējuma saņēmēja</w:t>
            </w:r>
            <w:r w:rsidRPr="00BE11F7">
              <w:rPr>
                <w:iCs/>
                <w:shd w:val="clear" w:color="auto" w:fill="FFFF00"/>
              </w:rPr>
              <w:t xml:space="preserve"> nosaukums&gt;</w:t>
            </w:r>
          </w:p>
          <w:p w14:paraId="0A784513" w14:textId="77777777" w:rsidR="00DB0C78" w:rsidRDefault="00DB0C78" w:rsidP="00DB0C78">
            <w:pPr>
              <w:pStyle w:val="Text1"/>
              <w:spacing w:after="0"/>
              <w:ind w:left="0"/>
              <w:jc w:val="both"/>
              <w:rPr>
                <w:shd w:val="clear" w:color="auto" w:fill="FFFF00"/>
              </w:rPr>
            </w:pPr>
            <w:r w:rsidRPr="00BE11F7">
              <w:rPr>
                <w:shd w:val="clear" w:color="auto" w:fill="FFFF00"/>
              </w:rPr>
              <w:t>&lt;Adrese&gt;</w:t>
            </w:r>
          </w:p>
          <w:p w14:paraId="42FE9DAE" w14:textId="77777777" w:rsidR="00DB0C78" w:rsidRDefault="00DB0C78" w:rsidP="00DB0C78">
            <w:pPr>
              <w:pStyle w:val="Text1"/>
              <w:spacing w:after="0"/>
              <w:ind w:left="0"/>
              <w:jc w:val="both"/>
              <w:rPr>
                <w:iCs/>
                <w:shd w:val="clear" w:color="auto" w:fill="FFFF00"/>
              </w:rPr>
            </w:pPr>
            <w:r w:rsidRPr="00BE11F7">
              <w:rPr>
                <w:iCs/>
              </w:rPr>
              <w:t xml:space="preserve">E-pasts: </w:t>
            </w:r>
            <w:r w:rsidRPr="00BE11F7">
              <w:rPr>
                <w:iCs/>
                <w:shd w:val="clear" w:color="auto" w:fill="FFFF00"/>
              </w:rPr>
              <w:t>&lt;e-pasta adrese&gt;</w:t>
            </w:r>
          </w:p>
          <w:p w14:paraId="3CF3E365" w14:textId="77777777" w:rsidR="00DB0C78" w:rsidRDefault="00DB0C78" w:rsidP="00DB0C78">
            <w:pPr>
              <w:pStyle w:val="Text1"/>
              <w:spacing w:after="0"/>
              <w:ind w:left="0"/>
              <w:jc w:val="both"/>
            </w:pPr>
            <w:r w:rsidRPr="00BE11F7">
              <w:rPr>
                <w:iCs/>
              </w:rPr>
              <w:t xml:space="preserve">Tālrunis: </w:t>
            </w:r>
            <w:r w:rsidRPr="00BE11F7">
              <w:rPr>
                <w:shd w:val="clear" w:color="auto" w:fill="FFFF00"/>
              </w:rPr>
              <w:t>&lt;numurs&gt;</w:t>
            </w:r>
          </w:p>
        </w:tc>
      </w:tr>
    </w:tbl>
    <w:p w14:paraId="535310FA" w14:textId="77777777" w:rsidR="00B53D45" w:rsidRDefault="001E365C" w:rsidP="00B53D45">
      <w:pPr>
        <w:pStyle w:val="Text1"/>
        <w:numPr>
          <w:ilvl w:val="1"/>
          <w:numId w:val="1"/>
        </w:numPr>
        <w:tabs>
          <w:tab w:val="num" w:pos="851"/>
        </w:tabs>
        <w:spacing w:before="120" w:after="0"/>
        <w:ind w:left="510" w:hanging="510"/>
        <w:jc w:val="both"/>
      </w:pPr>
      <w:r w:rsidRPr="00BE11F7">
        <w:t>Ja mainās Līguma 12.1.punktā norādītā kontaktinformācija, Puse, kuras kontaktinformācija mainās, par to rakstiski paziņo otrai Pusei, kura pievieno šo paziņojumu Līgumam un ņem to vērā turpmākajā komunikācijā.</w:t>
      </w:r>
    </w:p>
    <w:p w14:paraId="192AD367" w14:textId="77777777" w:rsidR="00B53D45" w:rsidRDefault="001E365C" w:rsidP="00B53D45">
      <w:pPr>
        <w:pStyle w:val="Text1"/>
        <w:numPr>
          <w:ilvl w:val="1"/>
          <w:numId w:val="1"/>
        </w:numPr>
        <w:tabs>
          <w:tab w:val="num" w:pos="851"/>
        </w:tabs>
        <w:spacing w:after="0"/>
        <w:ind w:left="510" w:hanging="510"/>
        <w:jc w:val="both"/>
      </w:pPr>
      <w:r w:rsidRPr="00BE11F7">
        <w:t xml:space="preserve">Līgumam ir </w:t>
      </w:r>
      <w:r w:rsidR="00090BB4">
        <w:t xml:space="preserve">viens pielikums - </w:t>
      </w:r>
      <w:r w:rsidR="00090BB4" w:rsidRPr="00F3359E">
        <w:t xml:space="preserve">apstiprinātais </w:t>
      </w:r>
      <w:r w:rsidR="00B33ACC">
        <w:t>Pieteikums</w:t>
      </w:r>
      <w:r w:rsidRPr="00BE11F7">
        <w:t xml:space="preserve">, </w:t>
      </w:r>
      <w:r w:rsidR="00090BB4">
        <w:t xml:space="preserve">kas ir neatņemama </w:t>
      </w:r>
      <w:r w:rsidR="00B33ACC">
        <w:t xml:space="preserve">Līguma </w:t>
      </w:r>
      <w:r w:rsidR="00090BB4">
        <w:t>sastāvdaļa.</w:t>
      </w:r>
    </w:p>
    <w:p w14:paraId="3C222D9F" w14:textId="1AFCDFA0" w:rsidR="001E365C" w:rsidRPr="00D3250A" w:rsidRDefault="001E365C" w:rsidP="00B53D45">
      <w:pPr>
        <w:pStyle w:val="Text1"/>
        <w:numPr>
          <w:ilvl w:val="1"/>
          <w:numId w:val="1"/>
        </w:numPr>
        <w:tabs>
          <w:tab w:val="num" w:pos="851"/>
        </w:tabs>
        <w:spacing w:after="0"/>
        <w:ind w:left="510" w:hanging="510"/>
        <w:jc w:val="both"/>
        <w:rPr>
          <w:highlight w:val="cyan"/>
        </w:rPr>
      </w:pPr>
      <w:r w:rsidRPr="00D3250A">
        <w:rPr>
          <w:highlight w:val="cyan"/>
        </w:rPr>
        <w:t>Līgums ir sagatavots uz</w:t>
      </w:r>
      <w:r w:rsidRPr="00BE11F7">
        <w:t xml:space="preserve"> </w:t>
      </w:r>
      <w:r w:rsidRPr="00B53D45">
        <w:rPr>
          <w:shd w:val="clear" w:color="auto" w:fill="FFFF00"/>
        </w:rPr>
        <w:t>______</w:t>
      </w:r>
      <w:r w:rsidR="00BC5481" w:rsidRPr="00B53D45">
        <w:rPr>
          <w:shd w:val="clear" w:color="auto" w:fill="FFFF00"/>
        </w:rPr>
        <w:t xml:space="preserve"> (_______________)</w:t>
      </w:r>
      <w:r w:rsidRPr="00BE11F7">
        <w:t xml:space="preserve"> </w:t>
      </w:r>
      <w:r w:rsidRPr="00D3250A">
        <w:rPr>
          <w:highlight w:val="cyan"/>
        </w:rPr>
        <w:t>lapām</w:t>
      </w:r>
      <w:r w:rsidR="00BC5481" w:rsidRPr="00D3250A">
        <w:rPr>
          <w:highlight w:val="cyan"/>
        </w:rPr>
        <w:t>, tai skaitā pielikumi,</w:t>
      </w:r>
      <w:r w:rsidRPr="00D3250A">
        <w:rPr>
          <w:highlight w:val="cyan"/>
        </w:rPr>
        <w:t xml:space="preserve"> divos eksemplāros, kuriem ir vienāds juridisks spēks, no kuriem viens glabājas Fondā un viens pie Projekta īstenotāja.</w:t>
      </w:r>
    </w:p>
    <w:p w14:paraId="15E986F4" w14:textId="257CB491" w:rsidR="00BC5481" w:rsidRDefault="00BC5481" w:rsidP="00BC5481">
      <w:pPr>
        <w:pStyle w:val="Text1"/>
        <w:spacing w:before="120" w:after="0"/>
        <w:ind w:left="825"/>
        <w:jc w:val="both"/>
      </w:pPr>
      <w:r w:rsidRPr="00160665">
        <w:rPr>
          <w:highlight w:val="yellow"/>
        </w:rPr>
        <w:t>vai</w:t>
      </w:r>
    </w:p>
    <w:p w14:paraId="1B90BBBA" w14:textId="7A97FB5A" w:rsidR="00BC5481" w:rsidRDefault="00BC5481" w:rsidP="00B53D45">
      <w:pPr>
        <w:pStyle w:val="Text1"/>
        <w:spacing w:before="120" w:after="0"/>
        <w:ind w:left="510"/>
        <w:jc w:val="both"/>
      </w:pPr>
      <w:r>
        <w:t xml:space="preserve">Līgums ir sagatavots uz </w:t>
      </w:r>
      <w:r>
        <w:rPr>
          <w:shd w:val="clear" w:color="auto" w:fill="FFFF00"/>
        </w:rPr>
        <w:t>______ (_______________)</w:t>
      </w:r>
      <w:r w:rsidRPr="00BE11F7">
        <w:t xml:space="preserve"> </w:t>
      </w:r>
      <w:r>
        <w:t>lapām, tai skaitā pielikumi, abpusēji parakstīti ar drošu elektronisko parakstu un satur laika zīmogu. Abpusēji parakstītā Līguma elektroniskā versija glabājas pie katras no Pusēm.</w:t>
      </w:r>
    </w:p>
    <w:p w14:paraId="063CF6F2" w14:textId="77777777" w:rsidR="00C3592B" w:rsidRDefault="00C3592B" w:rsidP="001E365C">
      <w:pPr>
        <w:pStyle w:val="Text1"/>
        <w:spacing w:after="0"/>
        <w:ind w:left="0"/>
        <w:jc w:val="center"/>
      </w:pPr>
    </w:p>
    <w:p w14:paraId="6BDA4EA5" w14:textId="77777777" w:rsidR="006504EF" w:rsidRDefault="006504EF" w:rsidP="001E365C">
      <w:pPr>
        <w:pStyle w:val="Text1"/>
        <w:spacing w:after="0"/>
        <w:ind w:left="0"/>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253"/>
      </w:tblGrid>
      <w:tr w:rsidR="006504EF" w14:paraId="6CBED44D" w14:textId="77777777" w:rsidTr="006504EF">
        <w:tc>
          <w:tcPr>
            <w:tcW w:w="4644" w:type="dxa"/>
          </w:tcPr>
          <w:p w14:paraId="3107FAA4" w14:textId="77777777" w:rsidR="006504EF" w:rsidRDefault="006504EF" w:rsidP="006504EF">
            <w:pPr>
              <w:pStyle w:val="Text1"/>
              <w:spacing w:after="120"/>
              <w:ind w:left="0"/>
            </w:pPr>
            <w:r w:rsidRPr="00DB0C78">
              <w:rPr>
                <w:u w:val="single"/>
              </w:rPr>
              <w:t>Fonds</w:t>
            </w:r>
            <w:r w:rsidRPr="00BE11F7">
              <w:t>:</w:t>
            </w:r>
          </w:p>
        </w:tc>
        <w:tc>
          <w:tcPr>
            <w:tcW w:w="4359" w:type="dxa"/>
          </w:tcPr>
          <w:p w14:paraId="1A27323B" w14:textId="4C71B65D" w:rsidR="006504EF" w:rsidRDefault="00275429" w:rsidP="006504EF">
            <w:pPr>
              <w:pStyle w:val="Text1"/>
              <w:spacing w:after="120"/>
              <w:ind w:left="0"/>
            </w:pPr>
            <w:r>
              <w:rPr>
                <w:u w:val="single"/>
              </w:rPr>
              <w:t>Finansējuma saņēmējs</w:t>
            </w:r>
            <w:r w:rsidR="006504EF" w:rsidRPr="00BE11F7">
              <w:t>:</w:t>
            </w:r>
          </w:p>
        </w:tc>
      </w:tr>
      <w:tr w:rsidR="006504EF" w14:paraId="0E980C94" w14:textId="77777777" w:rsidTr="006504EF">
        <w:tc>
          <w:tcPr>
            <w:tcW w:w="4644" w:type="dxa"/>
          </w:tcPr>
          <w:p w14:paraId="6FE38A20" w14:textId="77777777" w:rsidR="006504EF" w:rsidRDefault="006504EF" w:rsidP="006504EF">
            <w:pPr>
              <w:pStyle w:val="Text1"/>
              <w:spacing w:after="0"/>
              <w:ind w:left="0"/>
            </w:pPr>
            <w:r w:rsidRPr="00BE11F7">
              <w:t>Sabiedrības integrācijas fonda</w:t>
            </w:r>
            <w:r>
              <w:t xml:space="preserve"> </w:t>
            </w:r>
          </w:p>
          <w:p w14:paraId="0736ED15" w14:textId="77777777" w:rsidR="006504EF" w:rsidRDefault="006504EF" w:rsidP="006504EF">
            <w:pPr>
              <w:pStyle w:val="Text1"/>
              <w:spacing w:after="0"/>
              <w:ind w:left="0"/>
            </w:pPr>
            <w:r w:rsidRPr="00BE11F7">
              <w:t>sekretariāta direktore</w:t>
            </w:r>
          </w:p>
          <w:p w14:paraId="6131F10E" w14:textId="77777777" w:rsidR="006504EF" w:rsidRPr="00BE11F7" w:rsidRDefault="006576E3" w:rsidP="006504EF">
            <w:pPr>
              <w:pStyle w:val="Text1"/>
              <w:spacing w:after="120"/>
              <w:ind w:left="0"/>
            </w:pPr>
            <w:r>
              <w:rPr>
                <w:shd w:val="clear" w:color="auto" w:fill="FFFF00"/>
              </w:rPr>
              <w:t>Zaiga Pūce</w:t>
            </w:r>
          </w:p>
        </w:tc>
        <w:tc>
          <w:tcPr>
            <w:tcW w:w="4359" w:type="dxa"/>
          </w:tcPr>
          <w:p w14:paraId="53F9894A" w14:textId="77777777" w:rsidR="006504EF" w:rsidRDefault="006504EF" w:rsidP="006504EF">
            <w:pPr>
              <w:pStyle w:val="Text1"/>
              <w:spacing w:after="0"/>
              <w:ind w:left="0"/>
              <w:rPr>
                <w:shd w:val="clear" w:color="auto" w:fill="FFFF00"/>
              </w:rPr>
            </w:pPr>
            <w:r w:rsidRPr="00BE11F7">
              <w:rPr>
                <w:shd w:val="clear" w:color="auto" w:fill="FFFF00"/>
              </w:rPr>
              <w:t>&lt;nosaukums&gt;</w:t>
            </w:r>
          </w:p>
          <w:p w14:paraId="2714C89B" w14:textId="77777777" w:rsidR="006504EF" w:rsidRDefault="006504EF" w:rsidP="006504EF">
            <w:pPr>
              <w:pStyle w:val="Text1"/>
              <w:spacing w:after="0"/>
              <w:ind w:left="0"/>
              <w:rPr>
                <w:shd w:val="clear" w:color="auto" w:fill="FFFF00"/>
              </w:rPr>
            </w:pPr>
            <w:r w:rsidRPr="00BE11F7">
              <w:rPr>
                <w:shd w:val="clear" w:color="auto" w:fill="FFFF00"/>
              </w:rPr>
              <w:t>&lt;amats&gt;</w:t>
            </w:r>
          </w:p>
          <w:p w14:paraId="6360AB49" w14:textId="77777777" w:rsidR="006504EF" w:rsidRPr="006504EF" w:rsidRDefault="006504EF" w:rsidP="006504EF">
            <w:pPr>
              <w:pStyle w:val="Text1"/>
              <w:spacing w:after="0"/>
              <w:ind w:left="0"/>
              <w:rPr>
                <w:shd w:val="clear" w:color="auto" w:fill="FFFF00"/>
              </w:rPr>
            </w:pPr>
            <w:r w:rsidRPr="00BE11F7">
              <w:rPr>
                <w:shd w:val="clear" w:color="auto" w:fill="FFFF00"/>
              </w:rPr>
              <w:t>&lt;vārds, uzvārds&gt;</w:t>
            </w:r>
          </w:p>
        </w:tc>
      </w:tr>
      <w:tr w:rsidR="006504EF" w14:paraId="36EB8ED7" w14:textId="77777777" w:rsidTr="006504EF">
        <w:tc>
          <w:tcPr>
            <w:tcW w:w="4644" w:type="dxa"/>
          </w:tcPr>
          <w:p w14:paraId="7A27434F" w14:textId="77777777" w:rsidR="006504EF" w:rsidRDefault="006504EF" w:rsidP="006504EF">
            <w:pPr>
              <w:pStyle w:val="Text1"/>
              <w:spacing w:after="0"/>
              <w:ind w:left="0"/>
            </w:pPr>
          </w:p>
          <w:p w14:paraId="4F4E1AB8" w14:textId="77777777" w:rsidR="006504EF" w:rsidRPr="00D62F97" w:rsidRDefault="006504EF" w:rsidP="006504EF">
            <w:pPr>
              <w:pStyle w:val="Text1"/>
              <w:spacing w:after="0"/>
              <w:ind w:left="0"/>
            </w:pPr>
            <w:r w:rsidRPr="00D62F97">
              <w:t>_________________________</w:t>
            </w:r>
          </w:p>
          <w:p w14:paraId="0263E9C7" w14:textId="77777777" w:rsidR="006504EF" w:rsidRDefault="006504EF" w:rsidP="006504EF">
            <w:pPr>
              <w:pStyle w:val="Text1"/>
              <w:spacing w:after="0"/>
              <w:ind w:left="0"/>
              <w:rPr>
                <w:sz w:val="22"/>
              </w:rPr>
            </w:pPr>
            <w:r w:rsidRPr="00BE11F7">
              <w:rPr>
                <w:sz w:val="22"/>
              </w:rPr>
              <w:t>/paraksts/</w:t>
            </w:r>
          </w:p>
          <w:p w14:paraId="4E0C1E1B" w14:textId="77777777" w:rsidR="006504EF" w:rsidRPr="00BE11F7" w:rsidRDefault="006504EF" w:rsidP="006504EF">
            <w:pPr>
              <w:spacing w:before="120" w:after="120"/>
              <w:ind w:left="5812" w:hanging="5812"/>
            </w:pPr>
            <w:r w:rsidRPr="00C6629C">
              <w:rPr>
                <w:highlight w:val="cyan"/>
              </w:rPr>
              <w:t>Rīgā,</w:t>
            </w:r>
          </w:p>
          <w:p w14:paraId="41EBCF19" w14:textId="77777777" w:rsidR="006504EF" w:rsidRPr="00BE11F7" w:rsidRDefault="006504EF" w:rsidP="006504EF">
            <w:pPr>
              <w:pStyle w:val="Text1"/>
              <w:spacing w:after="0"/>
              <w:ind w:left="0"/>
            </w:pPr>
            <w:r w:rsidRPr="00C6629C">
              <w:rPr>
                <w:highlight w:val="cyan"/>
              </w:rPr>
              <w:t>datums:_______________</w:t>
            </w:r>
          </w:p>
        </w:tc>
        <w:tc>
          <w:tcPr>
            <w:tcW w:w="4359" w:type="dxa"/>
          </w:tcPr>
          <w:p w14:paraId="0E74C209" w14:textId="77777777" w:rsidR="006504EF" w:rsidRDefault="006504EF" w:rsidP="006504EF">
            <w:pPr>
              <w:pStyle w:val="Text1"/>
              <w:spacing w:after="0"/>
              <w:ind w:left="0"/>
            </w:pPr>
          </w:p>
          <w:p w14:paraId="30447F7A" w14:textId="77777777" w:rsidR="006504EF" w:rsidRPr="00D62F97" w:rsidRDefault="006504EF" w:rsidP="006504EF">
            <w:pPr>
              <w:pStyle w:val="Text1"/>
              <w:spacing w:after="0"/>
              <w:ind w:left="0"/>
            </w:pPr>
            <w:r w:rsidRPr="00D62F97">
              <w:t>_______________________</w:t>
            </w:r>
          </w:p>
          <w:p w14:paraId="4EDB4B9A" w14:textId="77777777" w:rsidR="006504EF" w:rsidRDefault="006504EF" w:rsidP="006504EF">
            <w:pPr>
              <w:pStyle w:val="Text1"/>
              <w:spacing w:after="0"/>
              <w:ind w:left="0"/>
              <w:rPr>
                <w:sz w:val="22"/>
              </w:rPr>
            </w:pPr>
            <w:r w:rsidRPr="00BE11F7">
              <w:rPr>
                <w:sz w:val="22"/>
              </w:rPr>
              <w:t>/paraksts/</w:t>
            </w:r>
          </w:p>
          <w:p w14:paraId="4DF03C72" w14:textId="77777777" w:rsidR="006504EF" w:rsidRPr="00C6629C" w:rsidRDefault="006504EF" w:rsidP="006504EF">
            <w:pPr>
              <w:spacing w:before="120" w:after="120"/>
              <w:ind w:left="5812" w:hanging="5812"/>
              <w:rPr>
                <w:highlight w:val="cyan"/>
              </w:rPr>
            </w:pPr>
            <w:r w:rsidRPr="00C6629C">
              <w:rPr>
                <w:highlight w:val="cyan"/>
              </w:rPr>
              <w:t>_____________,</w:t>
            </w:r>
          </w:p>
          <w:p w14:paraId="144BB1AA" w14:textId="77777777" w:rsidR="006504EF" w:rsidRPr="00BE11F7" w:rsidRDefault="006504EF" w:rsidP="006504EF">
            <w:pPr>
              <w:pStyle w:val="Text1"/>
              <w:spacing w:after="0"/>
              <w:ind w:left="0"/>
              <w:rPr>
                <w:shd w:val="clear" w:color="auto" w:fill="FFFF00"/>
              </w:rPr>
            </w:pPr>
            <w:r w:rsidRPr="00C6629C">
              <w:rPr>
                <w:highlight w:val="cyan"/>
              </w:rPr>
              <w:t>datums:_______________</w:t>
            </w:r>
          </w:p>
        </w:tc>
      </w:tr>
    </w:tbl>
    <w:p w14:paraId="05D39DE8" w14:textId="77777777" w:rsidR="00C3592B" w:rsidRDefault="00C3592B" w:rsidP="001E365C">
      <w:pPr>
        <w:pStyle w:val="Text1"/>
        <w:spacing w:after="0"/>
        <w:ind w:left="0"/>
        <w:jc w:val="center"/>
      </w:pPr>
    </w:p>
    <w:tbl>
      <w:tblPr>
        <w:tblW w:w="9606" w:type="dxa"/>
        <w:tblLook w:val="04A0" w:firstRow="1" w:lastRow="0" w:firstColumn="1" w:lastColumn="0" w:noHBand="0" w:noVBand="1"/>
      </w:tblPr>
      <w:tblGrid>
        <w:gridCol w:w="4928"/>
        <w:gridCol w:w="4678"/>
      </w:tblGrid>
      <w:tr w:rsidR="007E63C6" w14:paraId="3435371F" w14:textId="77777777" w:rsidTr="00CD48F7">
        <w:tc>
          <w:tcPr>
            <w:tcW w:w="4928" w:type="dxa"/>
            <w:shd w:val="clear" w:color="auto" w:fill="auto"/>
          </w:tcPr>
          <w:p w14:paraId="416B9CA8" w14:textId="77777777" w:rsidR="007E63C6" w:rsidRPr="002133C3" w:rsidRDefault="007E63C6" w:rsidP="00CD48F7">
            <w:pPr>
              <w:pStyle w:val="Text1"/>
              <w:spacing w:after="0"/>
              <w:ind w:left="0"/>
              <w:rPr>
                <w:i/>
                <w:iCs/>
                <w:sz w:val="22"/>
                <w:szCs w:val="22"/>
                <w:highlight w:val="yellow"/>
              </w:rPr>
            </w:pPr>
            <w:r w:rsidRPr="002133C3">
              <w:rPr>
                <w:i/>
                <w:iCs/>
                <w:sz w:val="22"/>
                <w:szCs w:val="22"/>
                <w:highlight w:val="yellow"/>
              </w:rPr>
              <w:t>„Šis dokuments ir elektroniski parakstīts ar drošu elektronisko parakstu un satur laika zīmogu”</w:t>
            </w:r>
          </w:p>
          <w:p w14:paraId="5865B724" w14:textId="77777777" w:rsidR="007E63C6" w:rsidRPr="002133C3" w:rsidRDefault="007E63C6" w:rsidP="00CD48F7">
            <w:pPr>
              <w:pStyle w:val="Text1"/>
              <w:spacing w:after="0"/>
              <w:ind w:left="0"/>
              <w:rPr>
                <w:sz w:val="23"/>
                <w:szCs w:val="23"/>
                <w:highlight w:val="yellow"/>
              </w:rPr>
            </w:pPr>
            <w:r w:rsidRPr="002133C3">
              <w:rPr>
                <w:sz w:val="23"/>
                <w:szCs w:val="23"/>
                <w:highlight w:val="yellow"/>
              </w:rPr>
              <w:t>Rīgā,</w:t>
            </w:r>
          </w:p>
          <w:p w14:paraId="512FBF50" w14:textId="77777777" w:rsidR="007E63C6" w:rsidRPr="002133C3" w:rsidRDefault="007E63C6" w:rsidP="00CD48F7">
            <w:pPr>
              <w:rPr>
                <w:highlight w:val="yellow"/>
              </w:rPr>
            </w:pPr>
            <w:r w:rsidRPr="002133C3">
              <w:rPr>
                <w:i/>
                <w:iCs/>
                <w:sz w:val="22"/>
                <w:szCs w:val="22"/>
                <w:highlight w:val="yellow"/>
              </w:rPr>
              <w:t>„Dokumenta datums ir tā elektroniskās parakstīšanas laiks”</w:t>
            </w:r>
          </w:p>
        </w:tc>
        <w:tc>
          <w:tcPr>
            <w:tcW w:w="4678" w:type="dxa"/>
            <w:shd w:val="clear" w:color="auto" w:fill="auto"/>
          </w:tcPr>
          <w:p w14:paraId="2FCB34BC" w14:textId="77777777" w:rsidR="007E63C6" w:rsidRPr="002133C3" w:rsidRDefault="007E63C6" w:rsidP="00CD48F7">
            <w:pPr>
              <w:pStyle w:val="Text1"/>
              <w:spacing w:after="0"/>
              <w:ind w:left="0"/>
              <w:rPr>
                <w:i/>
                <w:iCs/>
                <w:sz w:val="22"/>
                <w:szCs w:val="22"/>
                <w:highlight w:val="yellow"/>
              </w:rPr>
            </w:pPr>
            <w:r w:rsidRPr="002133C3">
              <w:rPr>
                <w:i/>
                <w:iCs/>
                <w:sz w:val="22"/>
                <w:szCs w:val="22"/>
                <w:highlight w:val="yellow"/>
              </w:rPr>
              <w:t>„Šis dokuments ir elektroniski parakstīts ar drošu elektronisko parakstu un satur laika zīmogu”</w:t>
            </w:r>
          </w:p>
          <w:p w14:paraId="21B2CD84" w14:textId="77777777" w:rsidR="007E63C6" w:rsidRPr="002133C3" w:rsidRDefault="007E63C6" w:rsidP="00CD48F7">
            <w:pPr>
              <w:pStyle w:val="Text1"/>
              <w:spacing w:after="0"/>
              <w:ind w:left="0"/>
              <w:rPr>
                <w:i/>
                <w:iCs/>
                <w:sz w:val="22"/>
                <w:szCs w:val="22"/>
                <w:highlight w:val="yellow"/>
              </w:rPr>
            </w:pPr>
          </w:p>
          <w:p w14:paraId="638303CA" w14:textId="77777777" w:rsidR="007E63C6" w:rsidRDefault="007E63C6" w:rsidP="00CD48F7">
            <w:r w:rsidRPr="002133C3">
              <w:rPr>
                <w:i/>
                <w:iCs/>
                <w:sz w:val="22"/>
                <w:szCs w:val="22"/>
                <w:highlight w:val="yellow"/>
              </w:rPr>
              <w:t>„Dokumenta datums ir tā elektroniskās parakstīšanas laiks”</w:t>
            </w:r>
          </w:p>
        </w:tc>
      </w:tr>
    </w:tbl>
    <w:p w14:paraId="50C219FB" w14:textId="77777777" w:rsidR="007E63C6" w:rsidRPr="00BE11F7" w:rsidRDefault="007E63C6" w:rsidP="001E365C">
      <w:pPr>
        <w:pStyle w:val="Text1"/>
        <w:spacing w:after="0"/>
        <w:ind w:left="0"/>
        <w:jc w:val="center"/>
      </w:pPr>
    </w:p>
    <w:sectPr w:rsidR="007E63C6" w:rsidRPr="00BE11F7" w:rsidSect="00CD48F7">
      <w:footerReference w:type="default" r:id="rId9"/>
      <w:pgSz w:w="11906" w:h="16838"/>
      <w:pgMar w:top="964" w:right="1418" w:bottom="96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637E2" w14:textId="77777777" w:rsidR="007031BA" w:rsidRDefault="007031BA" w:rsidP="001E365C">
      <w:r>
        <w:separator/>
      </w:r>
    </w:p>
  </w:endnote>
  <w:endnote w:type="continuationSeparator" w:id="0">
    <w:p w14:paraId="76CE91CF" w14:textId="77777777" w:rsidR="007031BA" w:rsidRDefault="007031BA" w:rsidP="001E3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83F4" w14:textId="77777777" w:rsidR="00D4368E" w:rsidRDefault="00D4368E">
    <w:pPr>
      <w:pStyle w:val="Footer"/>
      <w:jc w:val="center"/>
    </w:pPr>
    <w:r>
      <w:rPr>
        <w:rStyle w:val="PageNumber"/>
        <w:sz w:val="20"/>
      </w:rPr>
      <w:fldChar w:fldCharType="begin"/>
    </w:r>
    <w:r>
      <w:rPr>
        <w:rStyle w:val="PageNumber"/>
        <w:sz w:val="20"/>
      </w:rPr>
      <w:instrText xml:space="preserve"> PAGE </w:instrText>
    </w:r>
    <w:r>
      <w:rPr>
        <w:rStyle w:val="PageNumber"/>
        <w:sz w:val="20"/>
      </w:rPr>
      <w:fldChar w:fldCharType="separate"/>
    </w:r>
    <w:r w:rsidR="00ED3202">
      <w:rPr>
        <w:rStyle w:val="PageNumber"/>
        <w:noProof/>
        <w:sz w:val="20"/>
      </w:rPr>
      <w:t>3</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52011" w14:textId="77777777" w:rsidR="007031BA" w:rsidRDefault="007031BA" w:rsidP="001E365C">
      <w:r>
        <w:separator/>
      </w:r>
    </w:p>
  </w:footnote>
  <w:footnote w:type="continuationSeparator" w:id="0">
    <w:p w14:paraId="7394EB4A" w14:textId="77777777" w:rsidR="007031BA" w:rsidRDefault="007031BA" w:rsidP="001E365C">
      <w:r>
        <w:continuationSeparator/>
      </w:r>
    </w:p>
  </w:footnote>
  <w:footnote w:id="1">
    <w:p w14:paraId="25517EA4" w14:textId="35039F48" w:rsidR="00D4368E" w:rsidRDefault="00D4368E" w:rsidP="001E365C">
      <w:pPr>
        <w:pStyle w:val="FootnoteText"/>
        <w:ind w:left="142" w:hanging="142"/>
        <w:jc w:val="both"/>
      </w:pPr>
      <w:r>
        <w:rPr>
          <w:rStyle w:val="FootnoteReference"/>
        </w:rPr>
        <w:footnoteRef/>
      </w:r>
      <w:r>
        <w:t xml:space="preserve"> </w:t>
      </w:r>
      <w:r>
        <w:rPr>
          <w:szCs w:val="20"/>
        </w:rPr>
        <w:t>Ministru kabineta</w:t>
      </w:r>
      <w:r w:rsidR="009048A6">
        <w:rPr>
          <w:szCs w:val="20"/>
        </w:rPr>
        <w:t xml:space="preserve"> </w:t>
      </w:r>
      <w:r w:rsidR="009048A6" w:rsidRPr="00595457">
        <w:rPr>
          <w:szCs w:val="20"/>
        </w:rPr>
        <w:t>2</w:t>
      </w:r>
      <w:r w:rsidR="009048A6">
        <w:rPr>
          <w:szCs w:val="20"/>
        </w:rPr>
        <w:t>9.05.2012.</w:t>
      </w:r>
      <w:r>
        <w:rPr>
          <w:szCs w:val="20"/>
        </w:rPr>
        <w:t xml:space="preserve"> noteikumi Nr.374 „</w:t>
      </w:r>
      <w:r w:rsidRPr="00595457">
        <w:rPr>
          <w:szCs w:val="20"/>
        </w:rPr>
        <w:t>Līdzfinansējuma piešķiršanas, vadības, uzraudzības un kontroles kārtība sabiedrības integrācijas veicināšanai un nevalstiskā sektora attīstības pr</w:t>
      </w:r>
      <w:r>
        <w:rPr>
          <w:szCs w:val="20"/>
        </w:rPr>
        <w:t>ogrammu un projektu īstenošanai”.</w:t>
      </w:r>
    </w:p>
  </w:footnote>
  <w:footnote w:id="2">
    <w:p w14:paraId="7DC5EE79" w14:textId="364854F7" w:rsidR="00D4368E" w:rsidRPr="001D2906" w:rsidRDefault="00D4368E" w:rsidP="001E365C">
      <w:pPr>
        <w:pStyle w:val="FootnoteText"/>
        <w:ind w:left="142" w:hanging="142"/>
        <w:jc w:val="both"/>
      </w:pPr>
      <w:r w:rsidRPr="00EF2B08">
        <w:rPr>
          <w:rStyle w:val="FootnoteReference"/>
        </w:rPr>
        <w:footnoteRef/>
      </w:r>
      <w:r w:rsidRPr="00EF2B08">
        <w:t xml:space="preserve"> Latvijas valsts budžeta finansētās programmas </w:t>
      </w:r>
      <w:r w:rsidR="00EF2B08" w:rsidRPr="00EF2B08">
        <w:t>„</w:t>
      </w:r>
      <w:r w:rsidR="00BC4CC5" w:rsidRPr="00454396">
        <w:rPr>
          <w:color w:val="000000"/>
        </w:rPr>
        <w:t>Atbalsts medijiem kapacitātes stiprināšanai un abonēto drukāto mediju piegādes izmaksu un elektronisko plašsaziņas līdzekļu televīzijas un radio programmu apraides izmaksu segšanai</w:t>
      </w:r>
      <w:r w:rsidR="00EF2B08" w:rsidRPr="00EF2B08">
        <w:t>”</w:t>
      </w:r>
      <w:r w:rsidRPr="00EF2B08">
        <w:t xml:space="preserve"> </w:t>
      </w:r>
      <w:r w:rsidR="004B7973">
        <w:t>k</w:t>
      </w:r>
      <w:r w:rsidRPr="00EF2B08">
        <w:t xml:space="preserve">onkursa nolikums (apstiprināts ar Fonda padomes </w:t>
      </w:r>
      <w:r w:rsidR="00BC4CC5">
        <w:t>09.04.2021</w:t>
      </w:r>
      <w:r w:rsidRPr="00EF2B08">
        <w:t>. lēmumu (Protokols Nr.</w:t>
      </w:r>
      <w:r w:rsidR="00BC4CC5">
        <w:t>4</w:t>
      </w:r>
      <w:r w:rsidRPr="00EF2B08">
        <w:rPr>
          <w:sz w:val="22"/>
          <w:szCs w:val="22"/>
        </w:rPr>
        <w:t xml:space="preserve">, </w:t>
      </w:r>
      <w:r w:rsidR="00BC4CC5">
        <w:rPr>
          <w:sz w:val="22"/>
          <w:szCs w:val="22"/>
        </w:rPr>
        <w:t>5</w:t>
      </w:r>
      <w:r w:rsidRPr="00EF2B08">
        <w:rPr>
          <w:sz w:val="22"/>
          <w:szCs w:val="22"/>
        </w:rPr>
        <w:t>.§</w:t>
      </w:r>
      <w:r w:rsidRPr="00EF2B08">
        <w:t>)).</w:t>
      </w:r>
    </w:p>
  </w:footnote>
  <w:footnote w:id="3">
    <w:p w14:paraId="5DD6A1A8" w14:textId="41F896D3" w:rsidR="00D4368E" w:rsidRPr="001D2906" w:rsidRDefault="00D4368E" w:rsidP="001E365C">
      <w:pPr>
        <w:pStyle w:val="FootnoteText"/>
        <w:ind w:left="142" w:hanging="142"/>
        <w:jc w:val="both"/>
      </w:pPr>
      <w:r w:rsidRPr="001D2906">
        <w:rPr>
          <w:rStyle w:val="FootnoteReference"/>
        </w:rPr>
        <w:footnoteRef/>
      </w:r>
      <w:r w:rsidRPr="001D2906">
        <w:t xml:space="preserve"> </w:t>
      </w:r>
      <w:r w:rsidR="0049602E" w:rsidRPr="00EF2B08">
        <w:t>Latvijas valsts budžeta finansētās programmas „Atbalsts medijiem</w:t>
      </w:r>
      <w:r w:rsidR="00EA58EA">
        <w:t xml:space="preserve"> kapacitātes stiprināšanai un abonēto drukāto mediju piegādes izmaksu un elektronisko plašsaziņas līdzekļu televīzijas un radio programmu apraides izmaksu segšanai”</w:t>
      </w:r>
      <w:r w:rsidR="0049602E" w:rsidRPr="00EF2B08">
        <w:t xml:space="preserve"> </w:t>
      </w:r>
      <w:r w:rsidR="00B9718B">
        <w:t>k</w:t>
      </w:r>
      <w:r w:rsidR="0049602E" w:rsidRPr="00EF2B08">
        <w:t xml:space="preserve">onkursa nolikums (apstiprināts ar Fonda padomes </w:t>
      </w:r>
      <w:r w:rsidR="00B9718B">
        <w:t>0</w:t>
      </w:r>
      <w:r w:rsidR="00EA58EA">
        <w:t>9</w:t>
      </w:r>
      <w:r w:rsidR="00B9718B">
        <w:t>.0</w:t>
      </w:r>
      <w:r w:rsidR="00EA58EA">
        <w:t>4</w:t>
      </w:r>
      <w:r w:rsidR="0049602E" w:rsidRPr="00EF2B08">
        <w:t>.202</w:t>
      </w:r>
      <w:r w:rsidR="00EA58EA">
        <w:t>1</w:t>
      </w:r>
      <w:r w:rsidR="0049602E" w:rsidRPr="00EF2B08">
        <w:t>. lēmumu (Protokols Nr.</w:t>
      </w:r>
      <w:r w:rsidR="00EA58EA">
        <w:t>4</w:t>
      </w:r>
      <w:r w:rsidR="0049602E" w:rsidRPr="00EF2B08">
        <w:rPr>
          <w:sz w:val="22"/>
          <w:szCs w:val="22"/>
        </w:rPr>
        <w:t xml:space="preserve">, </w:t>
      </w:r>
      <w:r w:rsidR="00EA58EA">
        <w:rPr>
          <w:sz w:val="22"/>
          <w:szCs w:val="22"/>
        </w:rPr>
        <w:t>5</w:t>
      </w:r>
      <w:r w:rsidR="0049602E" w:rsidRPr="00EF2B08">
        <w:rPr>
          <w:sz w:val="22"/>
          <w:szCs w:val="22"/>
        </w:rPr>
        <w:t>.§</w:t>
      </w:r>
      <w:r w:rsidR="0049602E" w:rsidRPr="00EF2B0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01308"/>
    <w:multiLevelType w:val="multilevel"/>
    <w:tmpl w:val="603A223E"/>
    <w:lvl w:ilvl="0">
      <w:start w:val="1"/>
      <w:numFmt w:val="decimal"/>
      <w:lvlText w:val="%1."/>
      <w:lvlJc w:val="left"/>
      <w:pPr>
        <w:tabs>
          <w:tab w:val="num" w:pos="720"/>
        </w:tabs>
        <w:ind w:left="720" w:hanging="360"/>
      </w:pPr>
      <w:rPr>
        <w:b/>
        <w:bCs/>
      </w:rPr>
    </w:lvl>
    <w:lvl w:ilvl="1">
      <w:start w:val="1"/>
      <w:numFmt w:val="decimal"/>
      <w:isLgl/>
      <w:lvlText w:val="%1.%2."/>
      <w:lvlJc w:val="left"/>
      <w:pPr>
        <w:tabs>
          <w:tab w:val="num" w:pos="749"/>
        </w:tabs>
        <w:ind w:left="749" w:hanging="465"/>
      </w:pPr>
      <w:rPr>
        <w:rFonts w:hint="default"/>
      </w:rPr>
    </w:lvl>
    <w:lvl w:ilvl="2">
      <w:start w:val="1"/>
      <w:numFmt w:val="decimal"/>
      <w:isLgl/>
      <w:lvlText w:val="%1.%2.%3."/>
      <w:lvlJc w:val="left"/>
      <w:pPr>
        <w:tabs>
          <w:tab w:val="num" w:pos="1430"/>
        </w:tabs>
        <w:ind w:left="1430"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2E3B3815"/>
    <w:multiLevelType w:val="multilevel"/>
    <w:tmpl w:val="5E6A6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D96320"/>
    <w:multiLevelType w:val="multilevel"/>
    <w:tmpl w:val="D0A01216"/>
    <w:lvl w:ilvl="0">
      <w:start w:val="1"/>
      <w:numFmt w:val="decimal"/>
      <w:lvlText w:val="%1."/>
      <w:lvlJc w:val="left"/>
      <w:pPr>
        <w:ind w:left="720" w:hanging="360"/>
      </w:pPr>
      <w:rPr>
        <w:rFonts w:ascii="Times New Roman" w:hAnsi="Times New Roman" w:cs="Times New Roman" w:hint="default"/>
        <w:b/>
      </w:rPr>
    </w:lvl>
    <w:lvl w:ilvl="1">
      <w:start w:val="1"/>
      <w:numFmt w:val="decimal"/>
      <w:lvlText w:val="%1.%2."/>
      <w:lvlJc w:val="left"/>
      <w:pPr>
        <w:ind w:left="786" w:hanging="360"/>
      </w:pPr>
      <w:rPr>
        <w:b w:val="0"/>
        <w:i w:val="0"/>
        <w:strike w:val="0"/>
        <w:dstrike w:val="0"/>
        <w:color w:val="000000"/>
      </w:rPr>
    </w:lvl>
    <w:lvl w:ilvl="2">
      <w:start w:val="1"/>
      <w:numFmt w:val="decimal"/>
      <w:lvlText w:val="%1.%2.%3."/>
      <w:lvlJc w:val="left"/>
      <w:pPr>
        <w:ind w:left="1080" w:hanging="720"/>
      </w:pPr>
      <w:rPr>
        <w:rFonts w:eastAsia="Times New Roman" w:cs="Times New Roman"/>
        <w:strike w:val="0"/>
        <w:dstrike w:val="0"/>
        <w:sz w:val="24"/>
        <w:szCs w:val="24"/>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 w:numId="2">
    <w:abstractNumId w:val="0"/>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3">
    <w:abstractNumId w:val="0"/>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65C"/>
    <w:rsid w:val="000023BB"/>
    <w:rsid w:val="00031578"/>
    <w:rsid w:val="00042830"/>
    <w:rsid w:val="00056E16"/>
    <w:rsid w:val="00056E65"/>
    <w:rsid w:val="000744E7"/>
    <w:rsid w:val="00074BA0"/>
    <w:rsid w:val="000813EA"/>
    <w:rsid w:val="000817DC"/>
    <w:rsid w:val="00081C9E"/>
    <w:rsid w:val="00090BB4"/>
    <w:rsid w:val="000927FD"/>
    <w:rsid w:val="000A74C7"/>
    <w:rsid w:val="000D1850"/>
    <w:rsid w:val="000D288F"/>
    <w:rsid w:val="000D434E"/>
    <w:rsid w:val="000E6BAB"/>
    <w:rsid w:val="000F3C30"/>
    <w:rsid w:val="000F5E2A"/>
    <w:rsid w:val="001032FB"/>
    <w:rsid w:val="00104222"/>
    <w:rsid w:val="001042F2"/>
    <w:rsid w:val="00114373"/>
    <w:rsid w:val="00123324"/>
    <w:rsid w:val="001367A4"/>
    <w:rsid w:val="001402AC"/>
    <w:rsid w:val="0015001A"/>
    <w:rsid w:val="00151B65"/>
    <w:rsid w:val="00160665"/>
    <w:rsid w:val="001609D6"/>
    <w:rsid w:val="00165E5E"/>
    <w:rsid w:val="00174F1A"/>
    <w:rsid w:val="001846AA"/>
    <w:rsid w:val="001A2680"/>
    <w:rsid w:val="001A55DF"/>
    <w:rsid w:val="001B340F"/>
    <w:rsid w:val="001E365C"/>
    <w:rsid w:val="001F2C8F"/>
    <w:rsid w:val="001F41E2"/>
    <w:rsid w:val="002133C3"/>
    <w:rsid w:val="00227D36"/>
    <w:rsid w:val="00232042"/>
    <w:rsid w:val="00232771"/>
    <w:rsid w:val="00233BE5"/>
    <w:rsid w:val="00252423"/>
    <w:rsid w:val="00253F35"/>
    <w:rsid w:val="00260DC1"/>
    <w:rsid w:val="00275429"/>
    <w:rsid w:val="00282E46"/>
    <w:rsid w:val="00287B3E"/>
    <w:rsid w:val="00293A84"/>
    <w:rsid w:val="002A22C1"/>
    <w:rsid w:val="002A6EC0"/>
    <w:rsid w:val="002B1A48"/>
    <w:rsid w:val="002B3147"/>
    <w:rsid w:val="002C3951"/>
    <w:rsid w:val="002C4087"/>
    <w:rsid w:val="002D1BF7"/>
    <w:rsid w:val="002E2CF4"/>
    <w:rsid w:val="002E3931"/>
    <w:rsid w:val="002F329C"/>
    <w:rsid w:val="002F4B31"/>
    <w:rsid w:val="00303B53"/>
    <w:rsid w:val="00306944"/>
    <w:rsid w:val="0031243D"/>
    <w:rsid w:val="003412DA"/>
    <w:rsid w:val="00352348"/>
    <w:rsid w:val="00373CE2"/>
    <w:rsid w:val="00375FE8"/>
    <w:rsid w:val="00376892"/>
    <w:rsid w:val="00380B90"/>
    <w:rsid w:val="00381254"/>
    <w:rsid w:val="003815F2"/>
    <w:rsid w:val="0038769A"/>
    <w:rsid w:val="003A3022"/>
    <w:rsid w:val="003B2EA1"/>
    <w:rsid w:val="003B5975"/>
    <w:rsid w:val="003C3BAD"/>
    <w:rsid w:val="003D528D"/>
    <w:rsid w:val="003E188B"/>
    <w:rsid w:val="003E414B"/>
    <w:rsid w:val="00405510"/>
    <w:rsid w:val="0041592E"/>
    <w:rsid w:val="0044338F"/>
    <w:rsid w:val="00454836"/>
    <w:rsid w:val="0046740A"/>
    <w:rsid w:val="00487B15"/>
    <w:rsid w:val="0049602E"/>
    <w:rsid w:val="00497006"/>
    <w:rsid w:val="004976AA"/>
    <w:rsid w:val="00497A7B"/>
    <w:rsid w:val="004A5211"/>
    <w:rsid w:val="004B487B"/>
    <w:rsid w:val="004B4C51"/>
    <w:rsid w:val="004B73E4"/>
    <w:rsid w:val="004B7973"/>
    <w:rsid w:val="00501A10"/>
    <w:rsid w:val="005135E5"/>
    <w:rsid w:val="00517DD3"/>
    <w:rsid w:val="0052709D"/>
    <w:rsid w:val="00537661"/>
    <w:rsid w:val="00540C42"/>
    <w:rsid w:val="00543D0E"/>
    <w:rsid w:val="005528A0"/>
    <w:rsid w:val="005560EE"/>
    <w:rsid w:val="00557E5A"/>
    <w:rsid w:val="005607EE"/>
    <w:rsid w:val="0057116B"/>
    <w:rsid w:val="00571A3F"/>
    <w:rsid w:val="0057506A"/>
    <w:rsid w:val="00582275"/>
    <w:rsid w:val="00593246"/>
    <w:rsid w:val="00595159"/>
    <w:rsid w:val="00597589"/>
    <w:rsid w:val="005C772C"/>
    <w:rsid w:val="005D4FF7"/>
    <w:rsid w:val="005F0F3C"/>
    <w:rsid w:val="005F600D"/>
    <w:rsid w:val="00607041"/>
    <w:rsid w:val="0060728F"/>
    <w:rsid w:val="006312FB"/>
    <w:rsid w:val="0063374B"/>
    <w:rsid w:val="00637AE1"/>
    <w:rsid w:val="0064054E"/>
    <w:rsid w:val="00640575"/>
    <w:rsid w:val="00642EB7"/>
    <w:rsid w:val="006504EF"/>
    <w:rsid w:val="006576E3"/>
    <w:rsid w:val="006628DA"/>
    <w:rsid w:val="00670E7F"/>
    <w:rsid w:val="00674D11"/>
    <w:rsid w:val="006B1571"/>
    <w:rsid w:val="006B1EDA"/>
    <w:rsid w:val="006B3ED6"/>
    <w:rsid w:val="006B5EB5"/>
    <w:rsid w:val="006C5440"/>
    <w:rsid w:val="006D4D59"/>
    <w:rsid w:val="006E3856"/>
    <w:rsid w:val="006E719F"/>
    <w:rsid w:val="006F4ECD"/>
    <w:rsid w:val="007031BA"/>
    <w:rsid w:val="00710559"/>
    <w:rsid w:val="00720EBE"/>
    <w:rsid w:val="007234B0"/>
    <w:rsid w:val="00723C8B"/>
    <w:rsid w:val="00726FBC"/>
    <w:rsid w:val="00731CD6"/>
    <w:rsid w:val="007320BB"/>
    <w:rsid w:val="007421FB"/>
    <w:rsid w:val="0074367D"/>
    <w:rsid w:val="007471A2"/>
    <w:rsid w:val="007727E0"/>
    <w:rsid w:val="00781228"/>
    <w:rsid w:val="007A2D41"/>
    <w:rsid w:val="007E63C6"/>
    <w:rsid w:val="007E7F46"/>
    <w:rsid w:val="00802670"/>
    <w:rsid w:val="008074FC"/>
    <w:rsid w:val="008313BC"/>
    <w:rsid w:val="00832597"/>
    <w:rsid w:val="00835AF9"/>
    <w:rsid w:val="00857A14"/>
    <w:rsid w:val="00857BC6"/>
    <w:rsid w:val="00864E8E"/>
    <w:rsid w:val="00866C6A"/>
    <w:rsid w:val="0087075E"/>
    <w:rsid w:val="00876B3F"/>
    <w:rsid w:val="008825D4"/>
    <w:rsid w:val="00884AEF"/>
    <w:rsid w:val="0088529F"/>
    <w:rsid w:val="0089075D"/>
    <w:rsid w:val="008A2AB0"/>
    <w:rsid w:val="008A73D2"/>
    <w:rsid w:val="008B3885"/>
    <w:rsid w:val="008C5649"/>
    <w:rsid w:val="008D23E2"/>
    <w:rsid w:val="008E35FA"/>
    <w:rsid w:val="008E6A79"/>
    <w:rsid w:val="009048A6"/>
    <w:rsid w:val="00910F9C"/>
    <w:rsid w:val="00920B2F"/>
    <w:rsid w:val="0092310D"/>
    <w:rsid w:val="00934E72"/>
    <w:rsid w:val="00941705"/>
    <w:rsid w:val="0094764C"/>
    <w:rsid w:val="009573BB"/>
    <w:rsid w:val="009642D2"/>
    <w:rsid w:val="00964C92"/>
    <w:rsid w:val="00966541"/>
    <w:rsid w:val="00973E21"/>
    <w:rsid w:val="00976CD4"/>
    <w:rsid w:val="0098014C"/>
    <w:rsid w:val="00980C6F"/>
    <w:rsid w:val="00983179"/>
    <w:rsid w:val="00985A0F"/>
    <w:rsid w:val="009B5545"/>
    <w:rsid w:val="009C2075"/>
    <w:rsid w:val="009C6599"/>
    <w:rsid w:val="009D0723"/>
    <w:rsid w:val="009D68BA"/>
    <w:rsid w:val="009D7090"/>
    <w:rsid w:val="009E7321"/>
    <w:rsid w:val="009F0692"/>
    <w:rsid w:val="009F2AE6"/>
    <w:rsid w:val="009F6383"/>
    <w:rsid w:val="00A04FEA"/>
    <w:rsid w:val="00A136BE"/>
    <w:rsid w:val="00A231DB"/>
    <w:rsid w:val="00A265A8"/>
    <w:rsid w:val="00A311C1"/>
    <w:rsid w:val="00A31762"/>
    <w:rsid w:val="00A36569"/>
    <w:rsid w:val="00A46DFB"/>
    <w:rsid w:val="00A51532"/>
    <w:rsid w:val="00A60BCA"/>
    <w:rsid w:val="00A81329"/>
    <w:rsid w:val="00A81C6C"/>
    <w:rsid w:val="00A94F04"/>
    <w:rsid w:val="00AB3EBA"/>
    <w:rsid w:val="00AB701E"/>
    <w:rsid w:val="00AC6648"/>
    <w:rsid w:val="00AD1676"/>
    <w:rsid w:val="00AD3A14"/>
    <w:rsid w:val="00AD5CC5"/>
    <w:rsid w:val="00AE7A57"/>
    <w:rsid w:val="00AF30D3"/>
    <w:rsid w:val="00AF3C1E"/>
    <w:rsid w:val="00B04D30"/>
    <w:rsid w:val="00B217E2"/>
    <w:rsid w:val="00B33ACC"/>
    <w:rsid w:val="00B3761D"/>
    <w:rsid w:val="00B37977"/>
    <w:rsid w:val="00B44D76"/>
    <w:rsid w:val="00B53D45"/>
    <w:rsid w:val="00B5669F"/>
    <w:rsid w:val="00B622C0"/>
    <w:rsid w:val="00B625E1"/>
    <w:rsid w:val="00B80B22"/>
    <w:rsid w:val="00B9718B"/>
    <w:rsid w:val="00BA51DC"/>
    <w:rsid w:val="00BB3A22"/>
    <w:rsid w:val="00BB6181"/>
    <w:rsid w:val="00BC4CC5"/>
    <w:rsid w:val="00BC5481"/>
    <w:rsid w:val="00BC5E0E"/>
    <w:rsid w:val="00BC64BA"/>
    <w:rsid w:val="00BD284C"/>
    <w:rsid w:val="00BD43CE"/>
    <w:rsid w:val="00BD4E04"/>
    <w:rsid w:val="00BD7770"/>
    <w:rsid w:val="00BD7B2F"/>
    <w:rsid w:val="00C06115"/>
    <w:rsid w:val="00C244B9"/>
    <w:rsid w:val="00C27956"/>
    <w:rsid w:val="00C31650"/>
    <w:rsid w:val="00C3592B"/>
    <w:rsid w:val="00C45420"/>
    <w:rsid w:val="00C6629C"/>
    <w:rsid w:val="00C77B80"/>
    <w:rsid w:val="00C94FA8"/>
    <w:rsid w:val="00C972C6"/>
    <w:rsid w:val="00CA1081"/>
    <w:rsid w:val="00CB0514"/>
    <w:rsid w:val="00CB4844"/>
    <w:rsid w:val="00CB5E0D"/>
    <w:rsid w:val="00CC20A1"/>
    <w:rsid w:val="00CC63B2"/>
    <w:rsid w:val="00CD48F7"/>
    <w:rsid w:val="00CE0AFF"/>
    <w:rsid w:val="00CE2100"/>
    <w:rsid w:val="00CE3127"/>
    <w:rsid w:val="00D00DFE"/>
    <w:rsid w:val="00D06EFB"/>
    <w:rsid w:val="00D17139"/>
    <w:rsid w:val="00D30A04"/>
    <w:rsid w:val="00D315AB"/>
    <w:rsid w:val="00D3250A"/>
    <w:rsid w:val="00D34A38"/>
    <w:rsid w:val="00D4368E"/>
    <w:rsid w:val="00D51501"/>
    <w:rsid w:val="00D60F67"/>
    <w:rsid w:val="00D62F97"/>
    <w:rsid w:val="00D75E3B"/>
    <w:rsid w:val="00D8386B"/>
    <w:rsid w:val="00D86DB8"/>
    <w:rsid w:val="00DA1C27"/>
    <w:rsid w:val="00DA1CCF"/>
    <w:rsid w:val="00DB0C78"/>
    <w:rsid w:val="00DB2E52"/>
    <w:rsid w:val="00DB5CBA"/>
    <w:rsid w:val="00DB6EFE"/>
    <w:rsid w:val="00DE16FE"/>
    <w:rsid w:val="00DE5E04"/>
    <w:rsid w:val="00DF51F0"/>
    <w:rsid w:val="00E030EA"/>
    <w:rsid w:val="00E07886"/>
    <w:rsid w:val="00E12013"/>
    <w:rsid w:val="00E239E3"/>
    <w:rsid w:val="00E418DB"/>
    <w:rsid w:val="00E446CF"/>
    <w:rsid w:val="00E4508A"/>
    <w:rsid w:val="00E5248D"/>
    <w:rsid w:val="00E60046"/>
    <w:rsid w:val="00E62003"/>
    <w:rsid w:val="00E63F6C"/>
    <w:rsid w:val="00E72F3F"/>
    <w:rsid w:val="00E8597F"/>
    <w:rsid w:val="00E95A37"/>
    <w:rsid w:val="00E960F4"/>
    <w:rsid w:val="00EA58EA"/>
    <w:rsid w:val="00EB2587"/>
    <w:rsid w:val="00EB7934"/>
    <w:rsid w:val="00ED1A78"/>
    <w:rsid w:val="00ED2A44"/>
    <w:rsid w:val="00ED30A9"/>
    <w:rsid w:val="00ED3202"/>
    <w:rsid w:val="00ED4506"/>
    <w:rsid w:val="00EF073F"/>
    <w:rsid w:val="00EF2B08"/>
    <w:rsid w:val="00F01F92"/>
    <w:rsid w:val="00F104A5"/>
    <w:rsid w:val="00F12A90"/>
    <w:rsid w:val="00F20FFE"/>
    <w:rsid w:val="00F219B4"/>
    <w:rsid w:val="00F27A73"/>
    <w:rsid w:val="00F31048"/>
    <w:rsid w:val="00F52C37"/>
    <w:rsid w:val="00F65287"/>
    <w:rsid w:val="00F73D6C"/>
    <w:rsid w:val="00F80780"/>
    <w:rsid w:val="00F832DC"/>
    <w:rsid w:val="00F92BC2"/>
    <w:rsid w:val="00FA36E1"/>
    <w:rsid w:val="00FB2473"/>
    <w:rsid w:val="00FC780E"/>
    <w:rsid w:val="00FD74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CD77"/>
  <w15:docId w15:val="{99559121-9AC4-4E00-8FE8-7D61291E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65C"/>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E365C"/>
  </w:style>
  <w:style w:type="character" w:styleId="Hyperlink">
    <w:name w:val="Hyperlink"/>
    <w:rsid w:val="001E365C"/>
    <w:rPr>
      <w:color w:val="0000FF"/>
      <w:u w:val="single"/>
    </w:rPr>
  </w:style>
  <w:style w:type="character" w:styleId="FootnoteReference">
    <w:name w:val="footnote reference"/>
    <w:aliases w:val="Footnote Reference Number,Footnote symbol,Footnote Refernece"/>
    <w:rsid w:val="001E365C"/>
    <w:rPr>
      <w:vertAlign w:val="superscript"/>
    </w:rPr>
  </w:style>
  <w:style w:type="paragraph" w:customStyle="1" w:styleId="Text1">
    <w:name w:val="Text 1"/>
    <w:basedOn w:val="Normal"/>
    <w:rsid w:val="001E365C"/>
    <w:pPr>
      <w:spacing w:after="240"/>
      <w:ind w:left="483"/>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rsid w:val="001E365C"/>
    <w:pPr>
      <w:ind w:left="720" w:hanging="720"/>
    </w:pPr>
    <w:rPr>
      <w:sz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rsid w:val="001E365C"/>
    <w:rPr>
      <w:rFonts w:ascii="Times New Roman" w:eastAsia="Times New Roman" w:hAnsi="Times New Roman" w:cs="Times New Roman"/>
      <w:sz w:val="20"/>
      <w:szCs w:val="24"/>
      <w:lang w:eastAsia="ar-SA"/>
    </w:rPr>
  </w:style>
  <w:style w:type="paragraph" w:styleId="Footer">
    <w:name w:val="footer"/>
    <w:basedOn w:val="Normal"/>
    <w:link w:val="FooterChar"/>
    <w:rsid w:val="001E365C"/>
    <w:pPr>
      <w:tabs>
        <w:tab w:val="center" w:pos="4320"/>
        <w:tab w:val="right" w:pos="8640"/>
      </w:tabs>
    </w:pPr>
  </w:style>
  <w:style w:type="character" w:customStyle="1" w:styleId="FooterChar">
    <w:name w:val="Footer Char"/>
    <w:basedOn w:val="DefaultParagraphFont"/>
    <w:link w:val="Footer"/>
    <w:rsid w:val="001E365C"/>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3A3022"/>
    <w:pPr>
      <w:tabs>
        <w:tab w:val="center" w:pos="4153"/>
        <w:tab w:val="right" w:pos="8306"/>
      </w:tabs>
    </w:pPr>
  </w:style>
  <w:style w:type="character" w:customStyle="1" w:styleId="HeaderChar">
    <w:name w:val="Header Char"/>
    <w:basedOn w:val="DefaultParagraphFont"/>
    <w:link w:val="Header"/>
    <w:uiPriority w:val="99"/>
    <w:rsid w:val="003A3022"/>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9D0723"/>
    <w:rPr>
      <w:rFonts w:ascii="Tahoma" w:hAnsi="Tahoma" w:cs="Tahoma"/>
      <w:sz w:val="16"/>
      <w:szCs w:val="16"/>
    </w:rPr>
  </w:style>
  <w:style w:type="character" w:customStyle="1" w:styleId="BalloonTextChar">
    <w:name w:val="Balloon Text Char"/>
    <w:basedOn w:val="DefaultParagraphFont"/>
    <w:link w:val="BalloonText"/>
    <w:uiPriority w:val="99"/>
    <w:semiHidden/>
    <w:rsid w:val="009D0723"/>
    <w:rPr>
      <w:rFonts w:ascii="Tahoma" w:eastAsia="Times New Roman" w:hAnsi="Tahoma" w:cs="Tahoma"/>
      <w:sz w:val="16"/>
      <w:szCs w:val="16"/>
      <w:lang w:eastAsia="ar-SA"/>
    </w:rPr>
  </w:style>
  <w:style w:type="table" w:styleId="TableGrid">
    <w:name w:val="Table Grid"/>
    <w:basedOn w:val="TableNormal"/>
    <w:uiPriority w:val="59"/>
    <w:rsid w:val="00C35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A36E1"/>
    <w:pPr>
      <w:spacing w:after="0" w:line="240" w:lineRule="auto"/>
    </w:pPr>
    <w:rPr>
      <w:rFonts w:ascii="Times New Roman" w:eastAsia="Times New Roman" w:hAnsi="Times New Roman" w:cs="Times New Roman"/>
      <w:sz w:val="24"/>
      <w:szCs w:val="24"/>
      <w:lang w:eastAsia="ar-SA"/>
    </w:rPr>
  </w:style>
  <w:style w:type="character" w:styleId="CommentReference">
    <w:name w:val="annotation reference"/>
    <w:basedOn w:val="DefaultParagraphFont"/>
    <w:uiPriority w:val="99"/>
    <w:semiHidden/>
    <w:unhideWhenUsed/>
    <w:rsid w:val="00A31762"/>
    <w:rPr>
      <w:sz w:val="16"/>
      <w:szCs w:val="16"/>
    </w:rPr>
  </w:style>
  <w:style w:type="paragraph" w:styleId="CommentText">
    <w:name w:val="annotation text"/>
    <w:basedOn w:val="Normal"/>
    <w:link w:val="CommentTextChar"/>
    <w:uiPriority w:val="99"/>
    <w:semiHidden/>
    <w:unhideWhenUsed/>
    <w:rsid w:val="00A31762"/>
    <w:rPr>
      <w:sz w:val="20"/>
      <w:szCs w:val="20"/>
    </w:rPr>
  </w:style>
  <w:style w:type="character" w:customStyle="1" w:styleId="CommentTextChar">
    <w:name w:val="Comment Text Char"/>
    <w:basedOn w:val="DefaultParagraphFont"/>
    <w:link w:val="CommentText"/>
    <w:uiPriority w:val="99"/>
    <w:semiHidden/>
    <w:rsid w:val="00A31762"/>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A31762"/>
    <w:rPr>
      <w:b/>
      <w:bCs/>
    </w:rPr>
  </w:style>
  <w:style w:type="character" w:customStyle="1" w:styleId="CommentSubjectChar">
    <w:name w:val="Comment Subject Char"/>
    <w:basedOn w:val="CommentTextChar"/>
    <w:link w:val="CommentSubject"/>
    <w:uiPriority w:val="99"/>
    <w:semiHidden/>
    <w:rsid w:val="00A31762"/>
    <w:rPr>
      <w:rFonts w:ascii="Times New Roman" w:eastAsia="Times New Roman" w:hAnsi="Times New Roman" w:cs="Times New Roman"/>
      <w:b/>
      <w:bCs/>
      <w:sz w:val="20"/>
      <w:szCs w:val="20"/>
      <w:lang w:eastAsia="ar-SA"/>
    </w:rPr>
  </w:style>
  <w:style w:type="paragraph" w:styleId="ListParagraph">
    <w:name w:val="List Paragraph"/>
    <w:basedOn w:val="Normal"/>
    <w:uiPriority w:val="34"/>
    <w:qFormat/>
    <w:rsid w:val="004B4C51"/>
    <w:pPr>
      <w:ind w:left="720"/>
      <w:contextualSpacing/>
    </w:pPr>
  </w:style>
  <w:style w:type="character" w:customStyle="1" w:styleId="UnresolvedMention1">
    <w:name w:val="Unresolved Mention1"/>
    <w:basedOn w:val="DefaultParagraphFont"/>
    <w:uiPriority w:val="99"/>
    <w:semiHidden/>
    <w:unhideWhenUsed/>
    <w:rsid w:val="00B9718B"/>
    <w:rPr>
      <w:color w:val="605E5C"/>
      <w:shd w:val="clear" w:color="auto" w:fill="E1DFDD"/>
    </w:rPr>
  </w:style>
  <w:style w:type="character" w:styleId="UnresolvedMention">
    <w:name w:val="Unresolved Mention"/>
    <w:basedOn w:val="DefaultParagraphFont"/>
    <w:uiPriority w:val="99"/>
    <w:semiHidden/>
    <w:unhideWhenUsed/>
    <w:rsid w:val="00920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088191">
      <w:bodyDiv w:val="1"/>
      <w:marLeft w:val="0"/>
      <w:marRight w:val="0"/>
      <w:marTop w:val="0"/>
      <w:marBottom w:val="0"/>
      <w:divBdr>
        <w:top w:val="none" w:sz="0" w:space="0" w:color="auto"/>
        <w:left w:val="none" w:sz="0" w:space="0" w:color="auto"/>
        <w:bottom w:val="none" w:sz="0" w:space="0" w:color="auto"/>
        <w:right w:val="none" w:sz="0" w:space="0" w:color="auto"/>
      </w:divBdr>
    </w:div>
    <w:div w:id="1165784796">
      <w:bodyDiv w:val="1"/>
      <w:marLeft w:val="0"/>
      <w:marRight w:val="0"/>
      <w:marTop w:val="0"/>
      <w:marBottom w:val="0"/>
      <w:divBdr>
        <w:top w:val="none" w:sz="0" w:space="0" w:color="auto"/>
        <w:left w:val="none" w:sz="0" w:space="0" w:color="auto"/>
        <w:bottom w:val="none" w:sz="0" w:space="0" w:color="auto"/>
        <w:right w:val="none" w:sz="0" w:space="0" w:color="auto"/>
      </w:divBdr>
    </w:div>
    <w:div w:id="145452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sif.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42967-EC0D-4EEA-B75A-5CBF461FA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14393</Words>
  <Characters>8205</Characters>
  <Application>Microsoft Office Word</Application>
  <DocSecurity>0</DocSecurity>
  <Lines>68</Lines>
  <Paragraphs>45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22553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jelenajekimova</dc:creator>
  <cp:lastModifiedBy>Liene Jēkabsone</cp:lastModifiedBy>
  <cp:revision>5</cp:revision>
  <cp:lastPrinted>2020-05-29T13:20:00Z</cp:lastPrinted>
  <dcterms:created xsi:type="dcterms:W3CDTF">2021-07-06T08:42:00Z</dcterms:created>
  <dcterms:modified xsi:type="dcterms:W3CDTF">2021-07-06T10:45:00Z</dcterms:modified>
</cp:coreProperties>
</file>