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Nosaukums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994078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59B4D24" w14:textId="77777777" w:rsidR="004C149A" w:rsidRPr="004C149A" w:rsidRDefault="004C149A" w:rsidP="004C14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eastAsia="en-US"/>
              </w:rPr>
            </w:pPr>
            <w:bookmarkStart w:id="0" w:name="_Toc504380082"/>
            <w:bookmarkStart w:id="1" w:name="_Toc460495641"/>
            <w:bookmarkEnd w:id="0"/>
            <w:bookmarkEnd w:id="1"/>
            <w:r w:rsidRPr="004C149A">
              <w:rPr>
                <w:b/>
                <w:bCs/>
                <w:lang w:eastAsia="en-US"/>
              </w:rPr>
              <w:t xml:space="preserve">Latvijas valsts budžeta finansētās programmas </w:t>
            </w:r>
          </w:p>
          <w:p w14:paraId="0EF2A0AF" w14:textId="3A219699" w:rsidR="004C149A" w:rsidRPr="004C149A" w:rsidRDefault="004C149A" w:rsidP="004C14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C149A">
              <w:rPr>
                <w:b/>
                <w:bCs/>
                <w:lang w:eastAsia="en-US"/>
              </w:rPr>
              <w:t>“Mazākumtautību un sabiedrības saliedētības programma”</w:t>
            </w:r>
          </w:p>
          <w:p w14:paraId="17F4D72D" w14:textId="77777777" w:rsidR="00994078" w:rsidRPr="004C149A" w:rsidRDefault="00994078" w:rsidP="009940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eastAsia="en-US"/>
              </w:rPr>
            </w:pPr>
          </w:p>
          <w:p w14:paraId="6F2E5770" w14:textId="6E0117C3" w:rsidR="00C0771F" w:rsidRPr="004C149A" w:rsidRDefault="004C149A" w:rsidP="00C0771F">
            <w:pPr>
              <w:jc w:val="center"/>
              <w:rPr>
                <w:b/>
                <w:bCs/>
                <w:lang w:eastAsia="en-US"/>
              </w:rPr>
            </w:pPr>
            <w:r w:rsidRPr="004C149A">
              <w:rPr>
                <w:b/>
                <w:bCs/>
                <w:lang w:eastAsia="en-US"/>
              </w:rPr>
              <w:t xml:space="preserve">NOSLĒGUMA </w:t>
            </w:r>
            <w:r w:rsidR="00C0771F" w:rsidRPr="004C149A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3162"/>
        <w:gridCol w:w="807"/>
        <w:gridCol w:w="2305"/>
        <w:gridCol w:w="7"/>
      </w:tblGrid>
      <w:tr w:rsidR="00205752" w14:paraId="7959BF13" w14:textId="77777777" w:rsidTr="001A4A46">
        <w:trPr>
          <w:gridAfter w:val="1"/>
          <w:wAfter w:w="7" w:type="dxa"/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1A4A46">
        <w:trPr>
          <w:gridAfter w:val="1"/>
          <w:wAfter w:w="7" w:type="dxa"/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1A4A46">
        <w:trPr>
          <w:gridAfter w:val="1"/>
          <w:wAfter w:w="7" w:type="dxa"/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09BDA9E6" w:rsidR="000D18EB" w:rsidRPr="00361755" w:rsidRDefault="00E36B78" w:rsidP="00BC54F6">
            <w:pPr>
              <w:rPr>
                <w:color w:val="00000A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2023.LV/MTSP/_______</w:t>
            </w:r>
          </w:p>
        </w:tc>
      </w:tr>
      <w:tr w:rsidR="001A4A46" w14:paraId="3D59D5B7" w14:textId="77777777" w:rsidTr="001A4A46">
        <w:trPr>
          <w:trHeight w:val="109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9E3F6C" w14:textId="370E08E2" w:rsidR="001A4A46" w:rsidRDefault="001A4A46" w:rsidP="00BA3DA7">
            <w:pPr>
              <w:rPr>
                <w:b/>
              </w:rPr>
            </w:pPr>
            <w:r>
              <w:rPr>
                <w:b/>
              </w:rPr>
              <w:t>Pārskats un pārskata perioda sākuma un beigu datums</w:t>
            </w:r>
            <w:r>
              <w:rPr>
                <w:rStyle w:val="Vresatsauce"/>
                <w:b/>
              </w:rPr>
              <w:footnoteReference w:id="2"/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8037" w14:textId="457CAA74" w:rsidR="001A4A46" w:rsidRDefault="001A4A46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EE6D1" w14:textId="47BEADB7" w:rsidR="001A4A46" w:rsidRPr="009D07FE" w:rsidRDefault="001A4A46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1A4A46">
        <w:trPr>
          <w:gridAfter w:val="1"/>
          <w:wAfter w:w="7" w:type="dxa"/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233CFF01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>projekta pieteikuma B</w:t>
            </w:r>
            <w:r w:rsidR="001F6F51">
              <w:rPr>
                <w:i/>
                <w:sz w:val="22"/>
                <w:szCs w:val="22"/>
              </w:rPr>
              <w:t>4</w:t>
            </w:r>
            <w:r w:rsidR="000F426C">
              <w:rPr>
                <w:i/>
                <w:sz w:val="22"/>
                <w:szCs w:val="22"/>
              </w:rPr>
              <w:t xml:space="preserve">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6109CF02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1A4A46">
        <w:trPr>
          <w:gridAfter w:val="1"/>
          <w:wAfter w:w="7" w:type="dxa"/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6D98DC8" w14:textId="2D919565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5EF8DCDD" w:rsidR="00BA3DA7" w:rsidRPr="005B0E8B" w:rsidRDefault="00BA3DA7" w:rsidP="00BA3DA7">
            <w:pPr>
              <w:rPr>
                <w:b/>
                <w:i/>
                <w:iCs/>
              </w:rPr>
            </w:pP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1A4A46">
        <w:trPr>
          <w:gridAfter w:val="1"/>
          <w:wAfter w:w="7" w:type="dxa"/>
          <w:trHeight w:val="417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3A2177D4" w14:textId="77777777" w:rsidR="00916A79" w:rsidRDefault="00916A79" w:rsidP="00BA3DA7">
            <w:pPr>
              <w:rPr>
                <w:i/>
                <w:sz w:val="22"/>
                <w:szCs w:val="22"/>
              </w:rPr>
            </w:pPr>
          </w:p>
          <w:p w14:paraId="393B17C9" w14:textId="77777777" w:rsidR="00916A79" w:rsidRDefault="00916A79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660159">
        <w:trPr>
          <w:gridAfter w:val="1"/>
          <w:wAfter w:w="7" w:type="dxa"/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6C0C90" w14:textId="5572E216" w:rsidR="00BA3DA7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2. Sasniegtā mērķa grupa </w:t>
            </w:r>
          </w:p>
          <w:p w14:paraId="5FE3C37E" w14:textId="1B45202F" w:rsidR="00BA3DA7" w:rsidRPr="005B0E8B" w:rsidRDefault="00BA3DA7" w:rsidP="00BA3DA7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CF9323" w14:textId="77777777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BA3DA7" w14:paraId="454E0F75" w14:textId="77777777" w:rsidTr="001A4A46">
        <w:trPr>
          <w:gridAfter w:val="1"/>
          <w:wAfter w:w="7" w:type="dxa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1A4A46">
        <w:trPr>
          <w:gridAfter w:val="1"/>
          <w:wAfter w:w="7" w:type="dxa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1A4A46">
        <w:trPr>
          <w:gridAfter w:val="1"/>
          <w:wAfter w:w="7" w:type="dxa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1A4A46">
        <w:trPr>
          <w:gridAfter w:val="1"/>
          <w:wAfter w:w="7" w:type="dxa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1A4A46">
        <w:trPr>
          <w:gridAfter w:val="1"/>
          <w:wAfter w:w="7" w:type="dxa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1A4A46">
        <w:trPr>
          <w:gridAfter w:val="1"/>
          <w:wAfter w:w="7" w:type="dxa"/>
          <w:trHeight w:val="589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BA3DA7" w:rsidRDefault="00BA3DA7" w:rsidP="00BA3DA7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BA3DA7" w:rsidRPr="00823B27" w:rsidRDefault="00BA3DA7" w:rsidP="00BA3DA7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BA3DA7" w:rsidRDefault="00BA3DA7" w:rsidP="00BA3DA7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7B0023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1362"/>
        <w:gridCol w:w="4632"/>
        <w:gridCol w:w="7629"/>
        <w:gridCol w:w="1450"/>
      </w:tblGrid>
      <w:tr w:rsidR="00C56862" w14:paraId="4520FA2A" w14:textId="77777777" w:rsidTr="00660159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660159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Vresatsau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Vresatsau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660159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3A3B78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ŠEIT lūgums norādīt saites uz publikācijām par projektu, piemēram, projekta īstenotāja mājas lapā, soc</w:t>
            </w:r>
            <w:r w:rsidR="00660159">
              <w:rPr>
                <w:i/>
                <w:color w:val="0070C0"/>
                <w:sz w:val="22"/>
                <w:szCs w:val="22"/>
              </w:rPr>
              <w:t>iālajos tīklos</w:t>
            </w:r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660159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660159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7B0023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4FBB" w14:textId="77777777" w:rsidR="007B0023" w:rsidRDefault="007B0023" w:rsidP="00205752">
      <w:r>
        <w:separator/>
      </w:r>
    </w:p>
  </w:endnote>
  <w:endnote w:type="continuationSeparator" w:id="0">
    <w:p w14:paraId="05ADB215" w14:textId="77777777" w:rsidR="007B0023" w:rsidRDefault="007B0023" w:rsidP="00205752">
      <w:r>
        <w:continuationSeparator/>
      </w:r>
    </w:p>
  </w:endnote>
  <w:endnote w:type="continuationNotice" w:id="1">
    <w:p w14:paraId="480A690B" w14:textId="77777777" w:rsidR="007B0023" w:rsidRDefault="007B0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E331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1C0879" w14:textId="77777777" w:rsidR="00205752" w:rsidRDefault="00205752" w:rsidP="00D82DD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96BCA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FE37181" w14:textId="77777777" w:rsidR="00205752" w:rsidRDefault="002057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112E" w14:textId="77777777" w:rsidR="007B0023" w:rsidRDefault="007B0023" w:rsidP="00205752">
      <w:r>
        <w:separator/>
      </w:r>
    </w:p>
  </w:footnote>
  <w:footnote w:type="continuationSeparator" w:id="0">
    <w:p w14:paraId="6E844362" w14:textId="77777777" w:rsidR="007B0023" w:rsidRDefault="007B0023" w:rsidP="00205752">
      <w:r>
        <w:continuationSeparator/>
      </w:r>
    </w:p>
  </w:footnote>
  <w:footnote w:type="continuationNotice" w:id="1">
    <w:p w14:paraId="7869FFD2" w14:textId="77777777" w:rsidR="007B0023" w:rsidRDefault="007B0023"/>
  </w:footnote>
  <w:footnote w:id="2">
    <w:p w14:paraId="549DAF7E" w14:textId="77777777" w:rsidR="001A4A46" w:rsidRDefault="001A4A46" w:rsidP="00205752">
      <w:pPr>
        <w:pStyle w:val="Vresteksts"/>
      </w:pPr>
      <w:r>
        <w:rPr>
          <w:rStyle w:val="Vresatsauce"/>
        </w:rPr>
        <w:footnoteRef/>
      </w:r>
      <w:r>
        <w:t xml:space="preserve"> saskaņā ar Līguma 2.1. un 6.punkta informāciju</w:t>
      </w:r>
    </w:p>
  </w:footnote>
  <w:footnote w:id="3">
    <w:p w14:paraId="406257E7" w14:textId="6EE6A887" w:rsidR="00A049DC" w:rsidRDefault="00A049DC" w:rsidP="00D82DD6">
      <w:pPr>
        <w:pStyle w:val="Vresteksts"/>
      </w:pPr>
      <w:r>
        <w:rPr>
          <w:rStyle w:val="Vresatsauce"/>
        </w:rPr>
        <w:footnoteRef/>
      </w:r>
      <w:r>
        <w:t xml:space="preserve"> Atbilstoši Līguma pielikuma B</w:t>
      </w:r>
      <w:r w:rsidR="00E817F2">
        <w:t>4</w:t>
      </w:r>
      <w:r>
        <w:t>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Vresteksts"/>
        <w:rPr>
          <w:sz w:val="4"/>
          <w:szCs w:val="4"/>
        </w:rPr>
      </w:pPr>
    </w:p>
  </w:footnote>
  <w:footnote w:id="4">
    <w:p w14:paraId="25E145D0" w14:textId="1A18191E" w:rsidR="00A049DC" w:rsidRDefault="00A049DC" w:rsidP="00D82DD6">
      <w:pPr>
        <w:pStyle w:val="Vresteksts"/>
      </w:pPr>
      <w:r>
        <w:rPr>
          <w:rStyle w:val="Vresatsau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E817F2">
        <w:t>4</w:t>
      </w:r>
      <w:r>
        <w:t>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9CC059" w14:textId="77777777" w:rsidR="00205752" w:rsidRDefault="0020575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2"/>
    <w:rsid w:val="00004FC6"/>
    <w:rsid w:val="00006099"/>
    <w:rsid w:val="000100E7"/>
    <w:rsid w:val="000240BC"/>
    <w:rsid w:val="00027FFD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2114"/>
    <w:rsid w:val="001471DC"/>
    <w:rsid w:val="001556E2"/>
    <w:rsid w:val="00174A6D"/>
    <w:rsid w:val="00177A37"/>
    <w:rsid w:val="0018646D"/>
    <w:rsid w:val="00186521"/>
    <w:rsid w:val="00194D1F"/>
    <w:rsid w:val="001A0CF3"/>
    <w:rsid w:val="001A4A46"/>
    <w:rsid w:val="001C4EEE"/>
    <w:rsid w:val="001D34CE"/>
    <w:rsid w:val="001E0940"/>
    <w:rsid w:val="001E0E5F"/>
    <w:rsid w:val="001F4F80"/>
    <w:rsid w:val="001F6F51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41386"/>
    <w:rsid w:val="00351CC2"/>
    <w:rsid w:val="00371384"/>
    <w:rsid w:val="00372484"/>
    <w:rsid w:val="00396345"/>
    <w:rsid w:val="003A6C54"/>
    <w:rsid w:val="003B641E"/>
    <w:rsid w:val="003C3527"/>
    <w:rsid w:val="003C3C87"/>
    <w:rsid w:val="003C5369"/>
    <w:rsid w:val="003C666C"/>
    <w:rsid w:val="003D5651"/>
    <w:rsid w:val="003D71E5"/>
    <w:rsid w:val="003E135F"/>
    <w:rsid w:val="003E2578"/>
    <w:rsid w:val="003E4A28"/>
    <w:rsid w:val="003F0093"/>
    <w:rsid w:val="00400569"/>
    <w:rsid w:val="00407FF6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149A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05EA7"/>
    <w:rsid w:val="005130E3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84B83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60159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D7BAA"/>
    <w:rsid w:val="006E1638"/>
    <w:rsid w:val="006F5EC3"/>
    <w:rsid w:val="00716646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0023"/>
    <w:rsid w:val="007B57AD"/>
    <w:rsid w:val="007B76E5"/>
    <w:rsid w:val="007C1415"/>
    <w:rsid w:val="007D10E4"/>
    <w:rsid w:val="007E1089"/>
    <w:rsid w:val="007E55AE"/>
    <w:rsid w:val="007F067A"/>
    <w:rsid w:val="007F24E2"/>
    <w:rsid w:val="008004FB"/>
    <w:rsid w:val="0080085D"/>
    <w:rsid w:val="00800CA9"/>
    <w:rsid w:val="0080177B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29EF"/>
    <w:rsid w:val="00913B05"/>
    <w:rsid w:val="0091537B"/>
    <w:rsid w:val="00916A79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94078"/>
    <w:rsid w:val="009A407E"/>
    <w:rsid w:val="009A6FE0"/>
    <w:rsid w:val="009B2387"/>
    <w:rsid w:val="009D2449"/>
    <w:rsid w:val="009D31AF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505D2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30C89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B7817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36B78"/>
    <w:rsid w:val="00E57A94"/>
    <w:rsid w:val="00E6385B"/>
    <w:rsid w:val="00E7265A"/>
    <w:rsid w:val="00E817F2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331A6"/>
    <w:rsid w:val="00F40769"/>
    <w:rsid w:val="00F45766"/>
    <w:rsid w:val="00F50DD1"/>
    <w:rsid w:val="00F523D1"/>
    <w:rsid w:val="00F53EB6"/>
    <w:rsid w:val="00F57CB9"/>
    <w:rsid w:val="00F87E92"/>
    <w:rsid w:val="00F92F19"/>
    <w:rsid w:val="00FA1558"/>
    <w:rsid w:val="00FB0C7D"/>
    <w:rsid w:val="00FC17E2"/>
    <w:rsid w:val="00FC23C7"/>
    <w:rsid w:val="00FD4986"/>
    <w:rsid w:val="00FD56B6"/>
    <w:rsid w:val="00FD5BB5"/>
    <w:rsid w:val="00FE2CA8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05752"/>
  </w:style>
  <w:style w:type="paragraph" w:styleId="Galvene">
    <w:name w:val="header"/>
    <w:basedOn w:val="Parasts"/>
    <w:link w:val="GalveneRakstz"/>
    <w:rsid w:val="002057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205752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205752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205752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20575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851B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1B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1B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Parasts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Noklusjumarindkopasfonts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Noklusjumarindkopasfonts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  <w:style w:type="paragraph" w:customStyle="1" w:styleId="paragraph">
    <w:name w:val="paragraph"/>
    <w:basedOn w:val="Parasts"/>
    <w:rsid w:val="004C149A"/>
    <w:pPr>
      <w:spacing w:before="100" w:beforeAutospacing="1" w:after="100" w:afterAutospacing="1"/>
    </w:pPr>
  </w:style>
  <w:style w:type="character" w:customStyle="1" w:styleId="normaltextrun">
    <w:name w:val="normaltextrun"/>
    <w:basedOn w:val="Noklusjumarindkopasfonts"/>
    <w:rsid w:val="004C149A"/>
  </w:style>
  <w:style w:type="character" w:customStyle="1" w:styleId="eop">
    <w:name w:val="eop"/>
    <w:basedOn w:val="Noklusjumarindkopasfonts"/>
    <w:rsid w:val="004C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67B6BA95-2015-4446-86F4-07506AFB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3645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Vita Kalniņa</cp:lastModifiedBy>
  <cp:revision>31</cp:revision>
  <cp:lastPrinted>2020-04-08T00:31:00Z</cp:lastPrinted>
  <dcterms:created xsi:type="dcterms:W3CDTF">2023-03-07T07:49:00Z</dcterms:created>
  <dcterms:modified xsi:type="dcterms:W3CDTF">2024-02-19T13:01:00Z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